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26AAD" w14:textId="07E19C24" w:rsidR="00921F72" w:rsidRPr="00773EDD" w:rsidRDefault="00921F72" w:rsidP="009C0BAE">
      <w:pPr>
        <w:ind w:firstLine="709"/>
        <w:jc w:val="both"/>
        <w:rPr>
          <w:b/>
          <w:bCs/>
          <w:u w:val="single"/>
        </w:rPr>
      </w:pPr>
      <w:r w:rsidRPr="00773EDD">
        <w:rPr>
          <w:b/>
          <w:bCs/>
          <w:u w:val="single"/>
        </w:rPr>
        <w:t>CIRCULAR No.</w:t>
      </w:r>
      <w:r w:rsidR="008B56CF">
        <w:rPr>
          <w:b/>
          <w:bCs/>
          <w:u w:val="single"/>
        </w:rPr>
        <w:t xml:space="preserve"> </w:t>
      </w:r>
      <w:r w:rsidR="00775000">
        <w:rPr>
          <w:b/>
          <w:bCs/>
          <w:u w:val="single"/>
        </w:rPr>
        <w:t>204</w:t>
      </w:r>
      <w:r w:rsidRPr="00773EDD">
        <w:rPr>
          <w:b/>
          <w:bCs/>
          <w:u w:val="single"/>
        </w:rPr>
        <w:t>-20</w:t>
      </w:r>
      <w:r w:rsidR="000F39B7" w:rsidRPr="00773EDD">
        <w:rPr>
          <w:b/>
          <w:bCs/>
          <w:u w:val="single"/>
        </w:rPr>
        <w:t>20</w:t>
      </w:r>
    </w:p>
    <w:p w14:paraId="10136337" w14:textId="77777777" w:rsidR="00921F72" w:rsidRPr="00773EDD" w:rsidRDefault="00921F72" w:rsidP="009C0BAE">
      <w:pPr>
        <w:ind w:firstLine="709"/>
        <w:jc w:val="both"/>
        <w:rPr>
          <w:b/>
          <w:bCs/>
          <w:u w:val="single"/>
          <w:lang w:eastAsia="es-CR"/>
        </w:rPr>
      </w:pPr>
    </w:p>
    <w:p w14:paraId="38407F6C" w14:textId="3EF34633" w:rsidR="00986FDD" w:rsidRPr="00A83C4D" w:rsidRDefault="00921F72" w:rsidP="00986FDD">
      <w:pPr>
        <w:ind w:left="709"/>
        <w:jc w:val="both"/>
        <w:rPr>
          <w:rFonts w:eastAsia="Calibri"/>
          <w:lang w:eastAsia="ar-SA"/>
        </w:rPr>
      </w:pPr>
      <w:r w:rsidRPr="00773EDD">
        <w:rPr>
          <w:b/>
          <w:bCs/>
          <w:u w:val="single"/>
        </w:rPr>
        <w:t>Asunto</w:t>
      </w:r>
      <w:r w:rsidRPr="00773EDD">
        <w:rPr>
          <w:bCs/>
        </w:rPr>
        <w:t xml:space="preserve">: </w:t>
      </w:r>
      <w:r w:rsidR="00775000" w:rsidRPr="006175BA">
        <w:rPr>
          <w:bCs/>
        </w:rPr>
        <w:t>Proto</w:t>
      </w:r>
      <w:r w:rsidR="00775000">
        <w:rPr>
          <w:bCs/>
        </w:rPr>
        <w:t>colo de Inserción Socio-laboral.</w:t>
      </w:r>
      <w:r w:rsidR="00986FDD">
        <w:rPr>
          <w:rFonts w:eastAsia="Calibri"/>
          <w:lang w:eastAsia="ar-SA"/>
        </w:rPr>
        <w:t>-</w:t>
      </w:r>
    </w:p>
    <w:p w14:paraId="0B588056" w14:textId="1CDBE822" w:rsidR="00986FDD" w:rsidRDefault="00986FDD" w:rsidP="00041EB7">
      <w:pPr>
        <w:ind w:left="709"/>
        <w:jc w:val="both"/>
        <w:rPr>
          <w:lang w:eastAsia="es-CR"/>
        </w:rPr>
      </w:pPr>
    </w:p>
    <w:p w14:paraId="3A23D40D" w14:textId="77777777" w:rsidR="00775000" w:rsidRPr="006175BA" w:rsidRDefault="00775000" w:rsidP="00775000">
      <w:pPr>
        <w:widowControl w:val="0"/>
        <w:suppressAutoHyphens w:val="0"/>
        <w:ind w:left="709" w:right="851"/>
        <w:jc w:val="both"/>
        <w:rPr>
          <w:b/>
          <w:bCs/>
          <w:u w:val="single"/>
        </w:rPr>
      </w:pPr>
      <w:r w:rsidRPr="006175BA">
        <w:rPr>
          <w:b/>
          <w:bCs/>
          <w:u w:val="single"/>
        </w:rPr>
        <w:t>A LOS DESPACHOS JUDICIALES DEL PAÍS</w:t>
      </w:r>
    </w:p>
    <w:p w14:paraId="6FEE0ED0" w14:textId="1750CE57" w:rsidR="00921F72" w:rsidRPr="00775000" w:rsidRDefault="00775000" w:rsidP="00775000">
      <w:pPr>
        <w:widowControl w:val="0"/>
        <w:suppressAutoHyphens w:val="0"/>
        <w:ind w:left="709" w:right="851"/>
        <w:jc w:val="both"/>
        <w:rPr>
          <w:b/>
          <w:bCs/>
          <w:u w:val="single"/>
        </w:rPr>
      </w:pPr>
      <w:r w:rsidRPr="006175BA">
        <w:rPr>
          <w:b/>
          <w:bCs/>
          <w:u w:val="single"/>
        </w:rPr>
        <w:t>QUE CONOCEN JUSTICIA JUVENIL RESTAURATIVA</w:t>
      </w:r>
      <w:r>
        <w:rPr>
          <w:b/>
          <w:bCs/>
          <w:u w:val="single"/>
        </w:rPr>
        <w:t xml:space="preserve"> </w:t>
      </w:r>
      <w:r w:rsidR="00921F72" w:rsidRPr="00730906">
        <w:rPr>
          <w:b/>
          <w:bCs/>
          <w:u w:val="single"/>
        </w:rPr>
        <w:t>SE LES HACE SABER QUE:</w:t>
      </w:r>
    </w:p>
    <w:p w14:paraId="1ABB4703" w14:textId="77777777" w:rsidR="00921F72" w:rsidRPr="00526700" w:rsidRDefault="00921F72" w:rsidP="00775000">
      <w:pPr>
        <w:pStyle w:val="Textodebloque2"/>
        <w:ind w:left="709" w:right="0"/>
        <w:rPr>
          <w:sz w:val="23"/>
          <w:szCs w:val="23"/>
        </w:rPr>
      </w:pPr>
    </w:p>
    <w:p w14:paraId="02243381" w14:textId="35391F97" w:rsidR="00775000" w:rsidRPr="00775000" w:rsidRDefault="007F363E" w:rsidP="00775000">
      <w:pPr>
        <w:widowControl w:val="0"/>
        <w:suppressAutoHyphens w:val="0"/>
        <w:ind w:left="851" w:right="851" w:firstLine="709"/>
        <w:jc w:val="both"/>
        <w:rPr>
          <w:bCs/>
          <w:i/>
        </w:rPr>
      </w:pPr>
      <w:r w:rsidRPr="00775000">
        <w:t xml:space="preserve">Que el </w:t>
      </w:r>
      <w:r w:rsidR="003447D5" w:rsidRPr="00775000">
        <w:t xml:space="preserve">Consejo Superior </w:t>
      </w:r>
      <w:r w:rsidR="001D7B50" w:rsidRPr="00775000">
        <w:t>en</w:t>
      </w:r>
      <w:r w:rsidR="00730906" w:rsidRPr="00775000">
        <w:t xml:space="preserve"> sesión </w:t>
      </w:r>
      <w:r w:rsidR="00775000" w:rsidRPr="00775000">
        <w:rPr>
          <w:bCs/>
        </w:rPr>
        <w:t>N° 89</w:t>
      </w:r>
      <w:r w:rsidR="00730906" w:rsidRPr="00775000">
        <w:rPr>
          <w:bCs/>
        </w:rPr>
        <w:t>-2020</w:t>
      </w:r>
      <w:r w:rsidR="00730906" w:rsidRPr="00775000">
        <w:t xml:space="preserve"> celebrada el</w:t>
      </w:r>
      <w:r w:rsidR="00730906" w:rsidRPr="00775000">
        <w:rPr>
          <w:bCs/>
        </w:rPr>
        <w:t xml:space="preserve"> </w:t>
      </w:r>
      <w:r w:rsidR="00775000" w:rsidRPr="00775000">
        <w:rPr>
          <w:bCs/>
        </w:rPr>
        <w:t>15 de setiembre de 2020</w:t>
      </w:r>
      <w:r w:rsidR="00986FDD" w:rsidRPr="00775000">
        <w:t xml:space="preserve">, artículo </w:t>
      </w:r>
      <w:r w:rsidR="00775000" w:rsidRPr="00775000">
        <w:t>L</w:t>
      </w:r>
      <w:r w:rsidR="00730906" w:rsidRPr="00775000">
        <w:t xml:space="preserve">, </w:t>
      </w:r>
      <w:r w:rsidR="001D7B50" w:rsidRPr="00775000">
        <w:t xml:space="preserve">dispuso </w:t>
      </w:r>
      <w:r w:rsidR="00775000" w:rsidRPr="00775000">
        <w:rPr>
          <w:bCs/>
        </w:rPr>
        <w:t>aprobar el siguiente protocolo:</w:t>
      </w:r>
    </w:p>
    <w:p w14:paraId="41D88B85" w14:textId="77777777" w:rsidR="00775000" w:rsidRPr="00775000" w:rsidRDefault="00775000" w:rsidP="00775000">
      <w:pPr>
        <w:widowControl w:val="0"/>
        <w:suppressAutoHyphens w:val="0"/>
        <w:ind w:left="851" w:right="851" w:firstLine="709"/>
        <w:jc w:val="both"/>
        <w:rPr>
          <w:bCs/>
          <w:i/>
        </w:rPr>
      </w:pPr>
    </w:p>
    <w:p w14:paraId="2B6D34E0" w14:textId="77777777" w:rsidR="00775000" w:rsidRPr="00775000" w:rsidRDefault="00775000" w:rsidP="00775000">
      <w:pPr>
        <w:widowControl w:val="0"/>
        <w:suppressAutoHyphens w:val="0"/>
        <w:ind w:left="851" w:right="851" w:firstLine="709"/>
        <w:jc w:val="both"/>
        <w:rPr>
          <w:b/>
          <w:i/>
          <w:u w:val="single"/>
        </w:rPr>
      </w:pPr>
      <w:r w:rsidRPr="00775000">
        <w:rPr>
          <w:b/>
          <w:u w:val="single"/>
        </w:rPr>
        <w:t>1. Introducción</w:t>
      </w:r>
    </w:p>
    <w:p w14:paraId="63577E41" w14:textId="77777777" w:rsidR="00775000" w:rsidRPr="00775000" w:rsidRDefault="00775000" w:rsidP="00775000">
      <w:pPr>
        <w:widowControl w:val="0"/>
        <w:suppressAutoHyphens w:val="0"/>
        <w:ind w:left="851" w:right="851" w:firstLine="709"/>
        <w:jc w:val="both"/>
        <w:rPr>
          <w:lang w:val="es-CR"/>
        </w:rPr>
      </w:pPr>
      <w:r w:rsidRPr="00775000">
        <w:rPr>
          <w:lang w:val="es-CR"/>
        </w:rPr>
        <w:t>El presente protocolo constituye una guía práctica para las personas funcionarias que participan en los procesos juveniles restaurativos regulados por la Ley de Justicia Restaurativa y en los procesos donde se implementarán acciones dirigidas a la inserción socio-laboral de la persona ofensora juvenil. Este protocolo es una orientación para la elaboración de los acuerdos restaurativos que permitan fortalecer el perfil educativo y laboral de la persona ofensora en conflicto con la ley penal.</w:t>
      </w:r>
    </w:p>
    <w:p w14:paraId="2E936A57" w14:textId="77777777" w:rsidR="00775000" w:rsidRPr="00775000" w:rsidRDefault="00775000" w:rsidP="00775000">
      <w:pPr>
        <w:widowControl w:val="0"/>
        <w:suppressAutoHyphens w:val="0"/>
        <w:ind w:left="851" w:right="851" w:firstLine="709"/>
        <w:jc w:val="both"/>
        <w:rPr>
          <w:lang w:val="es-CR"/>
        </w:rPr>
      </w:pPr>
    </w:p>
    <w:p w14:paraId="68636691" w14:textId="77777777" w:rsidR="00775000" w:rsidRPr="00775000" w:rsidRDefault="00775000" w:rsidP="00775000">
      <w:pPr>
        <w:widowControl w:val="0"/>
        <w:suppressAutoHyphens w:val="0"/>
        <w:ind w:left="851" w:right="851" w:firstLine="709"/>
        <w:jc w:val="both"/>
        <w:rPr>
          <w:lang w:val="es-CR"/>
        </w:rPr>
      </w:pPr>
      <w:r w:rsidRPr="00775000">
        <w:rPr>
          <w:lang w:val="es-CR"/>
        </w:rPr>
        <w:t>Con base en lo anterior, este protocolo permite desarrollar los siguientes objetivos:</w:t>
      </w:r>
    </w:p>
    <w:p w14:paraId="4862B625" w14:textId="77777777" w:rsidR="00775000" w:rsidRPr="00775000" w:rsidRDefault="00775000" w:rsidP="00775000">
      <w:pPr>
        <w:widowControl w:val="0"/>
        <w:suppressAutoHyphens w:val="0"/>
        <w:ind w:left="851" w:right="851" w:firstLine="709"/>
        <w:jc w:val="both"/>
        <w:rPr>
          <w:lang w:val="es-CR"/>
        </w:rPr>
      </w:pPr>
    </w:p>
    <w:p w14:paraId="0DF291BF" w14:textId="77777777" w:rsidR="00775000" w:rsidRPr="00775000" w:rsidRDefault="00775000" w:rsidP="00775000">
      <w:pPr>
        <w:widowControl w:val="0"/>
        <w:numPr>
          <w:ilvl w:val="0"/>
          <w:numId w:val="3"/>
        </w:numPr>
        <w:suppressAutoHyphens w:val="0"/>
        <w:ind w:left="851" w:right="851" w:firstLine="709"/>
        <w:jc w:val="both"/>
        <w:rPr>
          <w:lang w:val="es-CR"/>
        </w:rPr>
      </w:pPr>
      <w:r w:rsidRPr="00775000">
        <w:rPr>
          <w:lang w:val="es-CR"/>
        </w:rPr>
        <w:t>Recopilar información relevante de la persona joven en cuanto a características educativas, ocupacionales y laborales para el establecimiento de posibles trayectorias que se deben considerar en la elaboración del plan reparador.</w:t>
      </w:r>
    </w:p>
    <w:p w14:paraId="2DCDF9DF" w14:textId="77777777" w:rsidR="00775000" w:rsidRPr="00775000" w:rsidRDefault="00775000" w:rsidP="00775000">
      <w:pPr>
        <w:widowControl w:val="0"/>
        <w:suppressAutoHyphens w:val="0"/>
        <w:ind w:left="851" w:right="851" w:firstLine="709"/>
        <w:jc w:val="both"/>
        <w:rPr>
          <w:lang w:val="es-CR"/>
        </w:rPr>
      </w:pPr>
    </w:p>
    <w:p w14:paraId="51F79D4D" w14:textId="77777777" w:rsidR="00775000" w:rsidRPr="00775000" w:rsidRDefault="00775000" w:rsidP="00775000">
      <w:pPr>
        <w:widowControl w:val="0"/>
        <w:numPr>
          <w:ilvl w:val="0"/>
          <w:numId w:val="3"/>
        </w:numPr>
        <w:suppressAutoHyphens w:val="0"/>
        <w:ind w:left="851" w:right="851" w:firstLine="709"/>
        <w:jc w:val="both"/>
        <w:rPr>
          <w:lang w:val="es-CR"/>
        </w:rPr>
      </w:pPr>
      <w:r w:rsidRPr="00775000">
        <w:rPr>
          <w:lang w:val="es-CR"/>
        </w:rPr>
        <w:t>Articular las posibles acciones de mejora del perfil socio-laboral y socio-educativo de la persona joven participante con la oferta programática y disponibilidad de actividades de las organizaciones participantes de la red de apoyo.</w:t>
      </w:r>
    </w:p>
    <w:p w14:paraId="235A8324" w14:textId="77777777" w:rsidR="00775000" w:rsidRPr="00775000" w:rsidRDefault="00775000" w:rsidP="00775000">
      <w:pPr>
        <w:widowControl w:val="0"/>
        <w:suppressAutoHyphens w:val="0"/>
        <w:ind w:left="851" w:right="851" w:firstLine="709"/>
        <w:jc w:val="both"/>
        <w:rPr>
          <w:lang w:val="es-CR"/>
        </w:rPr>
      </w:pPr>
    </w:p>
    <w:p w14:paraId="6265D2B2" w14:textId="77777777" w:rsidR="00775000" w:rsidRPr="00775000" w:rsidRDefault="00775000" w:rsidP="00775000">
      <w:pPr>
        <w:widowControl w:val="0"/>
        <w:numPr>
          <w:ilvl w:val="0"/>
          <w:numId w:val="3"/>
        </w:numPr>
        <w:suppressAutoHyphens w:val="0"/>
        <w:ind w:left="851" w:right="851" w:firstLine="709"/>
        <w:jc w:val="both"/>
        <w:rPr>
          <w:lang w:val="es-CR"/>
        </w:rPr>
      </w:pPr>
      <w:r w:rsidRPr="00775000">
        <w:rPr>
          <w:lang w:val="es-CR"/>
        </w:rPr>
        <w:t>Brindar a la persona joven un núcleo de formación que permita fortalecer las competencias básicas (educativas, humanas y laborales) para la consolidación de su perfil socio-laboral.</w:t>
      </w:r>
    </w:p>
    <w:p w14:paraId="7750CF9A" w14:textId="77777777" w:rsidR="00775000" w:rsidRPr="00775000" w:rsidRDefault="00775000" w:rsidP="00775000">
      <w:pPr>
        <w:widowControl w:val="0"/>
        <w:suppressAutoHyphens w:val="0"/>
        <w:ind w:left="851" w:right="851" w:firstLine="709"/>
        <w:jc w:val="both"/>
        <w:rPr>
          <w:lang w:val="es-CR"/>
        </w:rPr>
      </w:pPr>
    </w:p>
    <w:p w14:paraId="72393816" w14:textId="77777777" w:rsidR="00775000" w:rsidRPr="00775000" w:rsidRDefault="00775000" w:rsidP="00775000">
      <w:pPr>
        <w:widowControl w:val="0"/>
        <w:numPr>
          <w:ilvl w:val="0"/>
          <w:numId w:val="3"/>
        </w:numPr>
        <w:suppressAutoHyphens w:val="0"/>
        <w:ind w:left="851" w:right="851" w:firstLine="709"/>
        <w:jc w:val="both"/>
        <w:rPr>
          <w:lang w:val="es-CR"/>
        </w:rPr>
      </w:pPr>
      <w:r w:rsidRPr="00775000">
        <w:rPr>
          <w:lang w:val="es-CR"/>
        </w:rPr>
        <w:t>Identificar brechas que inciden en el incumplimiento de las medidas establecidas en el plan reparador y las acciones para su atención.</w:t>
      </w:r>
    </w:p>
    <w:p w14:paraId="182988A0" w14:textId="77777777" w:rsidR="00775000" w:rsidRPr="00775000" w:rsidRDefault="00775000" w:rsidP="00775000">
      <w:pPr>
        <w:widowControl w:val="0"/>
        <w:suppressAutoHyphens w:val="0"/>
        <w:ind w:left="851" w:right="851" w:firstLine="709"/>
        <w:jc w:val="both"/>
        <w:rPr>
          <w:lang w:val="es-CR"/>
        </w:rPr>
      </w:pPr>
    </w:p>
    <w:p w14:paraId="0C6B1382" w14:textId="77777777" w:rsidR="00775000" w:rsidRPr="00775000" w:rsidRDefault="00775000" w:rsidP="00775000">
      <w:pPr>
        <w:widowControl w:val="0"/>
        <w:suppressAutoHyphens w:val="0"/>
        <w:ind w:left="851" w:right="851" w:firstLine="709"/>
        <w:jc w:val="both"/>
        <w:rPr>
          <w:lang w:val="es-CR"/>
        </w:rPr>
      </w:pPr>
      <w:r w:rsidRPr="00775000">
        <w:rPr>
          <w:lang w:val="es-CR"/>
        </w:rPr>
        <w:t>Por medio de este instrumento de actuación, las personas funcionarias tienen acceso a los pasos que se deben seguir y a las herramientas necesarias para desarrollar los procesos de fortalecimiento del perfil socio-laboral de las personas jóvenes ofensoras que tramitan su causa mediante la Justicia Juvenil Restaurativa.</w:t>
      </w:r>
    </w:p>
    <w:p w14:paraId="02D80A3E" w14:textId="77777777" w:rsidR="00775000" w:rsidRPr="00775000" w:rsidRDefault="00775000" w:rsidP="00775000">
      <w:pPr>
        <w:widowControl w:val="0"/>
        <w:suppressAutoHyphens w:val="0"/>
        <w:ind w:left="851" w:right="851" w:firstLine="709"/>
        <w:jc w:val="both"/>
        <w:rPr>
          <w:lang w:val="es-CR"/>
        </w:rPr>
      </w:pPr>
    </w:p>
    <w:p w14:paraId="350D9FDA" w14:textId="77777777" w:rsidR="00775000" w:rsidRPr="00775000" w:rsidRDefault="00775000" w:rsidP="00775000">
      <w:pPr>
        <w:widowControl w:val="0"/>
        <w:suppressAutoHyphens w:val="0"/>
        <w:ind w:left="851" w:right="851" w:firstLine="709"/>
        <w:jc w:val="both"/>
        <w:rPr>
          <w:lang w:val="es-CR"/>
        </w:rPr>
      </w:pPr>
      <w:r w:rsidRPr="00775000">
        <w:rPr>
          <w:lang w:val="es-CR"/>
        </w:rPr>
        <w:lastRenderedPageBreak/>
        <w:t>Es importante destacar que las bases sobre las que el presente protocolo fue diseñado y construido se encuentran alineadas a la Ley de Justicia Restaurativa y la Ley de Justicia Penal Juvenil.</w:t>
      </w:r>
    </w:p>
    <w:p w14:paraId="66BA31EE" w14:textId="77777777" w:rsidR="00775000" w:rsidRPr="00775000" w:rsidRDefault="00775000" w:rsidP="00775000">
      <w:pPr>
        <w:widowControl w:val="0"/>
        <w:suppressAutoHyphens w:val="0"/>
        <w:ind w:left="851" w:right="851" w:firstLine="709"/>
        <w:jc w:val="both"/>
        <w:rPr>
          <w:lang w:val="es-CR"/>
        </w:rPr>
      </w:pPr>
    </w:p>
    <w:p w14:paraId="101A7019" w14:textId="77777777" w:rsidR="00775000" w:rsidRPr="00775000" w:rsidRDefault="00775000" w:rsidP="00775000">
      <w:pPr>
        <w:widowControl w:val="0"/>
        <w:suppressAutoHyphens w:val="0"/>
        <w:ind w:left="851" w:right="851" w:firstLine="709"/>
        <w:jc w:val="both"/>
        <w:rPr>
          <w:shd w:val="clear" w:color="auto" w:fill="FFFFFF"/>
        </w:rPr>
      </w:pPr>
      <w:r w:rsidRPr="00775000">
        <w:rPr>
          <w:shd w:val="clear" w:color="auto" w:fill="FFFFFF"/>
        </w:rPr>
        <w:t>Asimismo, este instrumento de actuación ha sido elaborado a través de un proceso de trabajo colaborativo entre las diferentes oficinas del Poder Judicial: Dirección de Justicia Restaurativa, Ministerio Público, Defensa Pública y el Departamento de Trabajo Social y Psicología.</w:t>
      </w:r>
    </w:p>
    <w:p w14:paraId="614B337D" w14:textId="77777777" w:rsidR="00775000" w:rsidRPr="00775000" w:rsidRDefault="00775000" w:rsidP="00775000">
      <w:pPr>
        <w:widowControl w:val="0"/>
        <w:suppressAutoHyphens w:val="0"/>
        <w:ind w:left="851" w:right="851" w:firstLine="709"/>
        <w:jc w:val="both"/>
      </w:pPr>
    </w:p>
    <w:p w14:paraId="1D033C65" w14:textId="77777777" w:rsidR="00775000" w:rsidRPr="00775000" w:rsidRDefault="00775000" w:rsidP="00775000">
      <w:pPr>
        <w:pStyle w:val="Prrafodelista"/>
        <w:widowControl w:val="0"/>
        <w:numPr>
          <w:ilvl w:val="0"/>
          <w:numId w:val="4"/>
        </w:numPr>
        <w:suppressAutoHyphens w:val="0"/>
        <w:ind w:left="851" w:right="851" w:firstLine="709"/>
        <w:jc w:val="both"/>
        <w:rPr>
          <w:b/>
        </w:rPr>
      </w:pPr>
      <w:r w:rsidRPr="00775000">
        <w:rPr>
          <w:b/>
        </w:rPr>
        <w:t>Definiciones</w:t>
      </w:r>
    </w:p>
    <w:p w14:paraId="08E06E39" w14:textId="77777777" w:rsidR="00775000" w:rsidRPr="00775000" w:rsidRDefault="00775000" w:rsidP="00775000">
      <w:pPr>
        <w:widowControl w:val="0"/>
        <w:suppressAutoHyphens w:val="0"/>
        <w:ind w:left="851" w:right="851" w:firstLine="709"/>
        <w:jc w:val="both"/>
        <w:rPr>
          <w:i/>
          <w:iCs/>
        </w:rPr>
      </w:pPr>
      <w:r w:rsidRPr="00775000">
        <w:t xml:space="preserve">A continuación, se presentan las principales definiciones vinculadas al </w:t>
      </w:r>
      <w:r w:rsidRPr="00775000">
        <w:rPr>
          <w:i/>
          <w:iCs/>
        </w:rPr>
        <w:t>Protocolo de inserción socio-laboral.</w:t>
      </w:r>
    </w:p>
    <w:p w14:paraId="24F12FD7" w14:textId="77777777" w:rsidR="00775000" w:rsidRPr="00775000" w:rsidRDefault="00775000" w:rsidP="00775000">
      <w:pPr>
        <w:widowControl w:val="0"/>
        <w:suppressAutoHyphens w:val="0"/>
        <w:ind w:left="851" w:right="851" w:firstLine="709"/>
        <w:jc w:val="both"/>
        <w:rPr>
          <w:i/>
          <w:iCs/>
        </w:rPr>
      </w:pPr>
    </w:p>
    <w:p w14:paraId="53C5083F" w14:textId="77777777" w:rsidR="00775000" w:rsidRPr="00775000" w:rsidRDefault="00775000" w:rsidP="00775000">
      <w:pPr>
        <w:pStyle w:val="Prrafodelista"/>
        <w:widowControl w:val="0"/>
        <w:numPr>
          <w:ilvl w:val="0"/>
          <w:numId w:val="5"/>
        </w:numPr>
        <w:suppressAutoHyphens w:val="0"/>
        <w:ind w:left="851" w:right="851" w:firstLine="709"/>
        <w:jc w:val="both"/>
        <w:rPr>
          <w:b/>
        </w:rPr>
      </w:pPr>
      <w:r w:rsidRPr="00775000">
        <w:rPr>
          <w:b/>
        </w:rPr>
        <w:t>Protocolo</w:t>
      </w:r>
    </w:p>
    <w:p w14:paraId="771ACCC1" w14:textId="77777777" w:rsidR="00775000" w:rsidRPr="00775000" w:rsidRDefault="00775000" w:rsidP="00775000">
      <w:pPr>
        <w:pStyle w:val="Prrafodelista"/>
        <w:widowControl w:val="0"/>
        <w:suppressAutoHyphens w:val="0"/>
        <w:ind w:left="851" w:right="851" w:firstLine="709"/>
        <w:jc w:val="both"/>
      </w:pPr>
      <w:r w:rsidRPr="00775000">
        <w:t>Para términos del presente documento, se entenderá por protocolo un acuerdo entre profesionales en un determinado tema, en el cual se clarifican las actividades a realizar y las herramientas para hacerlo. De esta manera, un protocolo permite normalizar una práctica, disminuir la variabilidad en la atención de una situación, mejorar la calidad de los servicios prestados, estandarizar los esquemas de atención y facilitar los procesos de capacitación a las nuevas personas funcionarias.</w:t>
      </w:r>
    </w:p>
    <w:p w14:paraId="5A2E06AA" w14:textId="77777777" w:rsidR="00775000" w:rsidRPr="00775000" w:rsidRDefault="00775000" w:rsidP="00775000">
      <w:pPr>
        <w:pStyle w:val="Prrafodelista"/>
        <w:widowControl w:val="0"/>
        <w:suppressAutoHyphens w:val="0"/>
        <w:ind w:left="851" w:right="851" w:firstLine="709"/>
        <w:jc w:val="both"/>
      </w:pPr>
    </w:p>
    <w:p w14:paraId="32C2A005" w14:textId="77777777" w:rsidR="00775000" w:rsidRPr="00775000" w:rsidRDefault="00775000" w:rsidP="00775000">
      <w:pPr>
        <w:pStyle w:val="Prrafodelista"/>
        <w:widowControl w:val="0"/>
        <w:numPr>
          <w:ilvl w:val="0"/>
          <w:numId w:val="5"/>
        </w:numPr>
        <w:suppressAutoHyphens w:val="0"/>
        <w:ind w:left="851" w:right="851" w:firstLine="709"/>
        <w:jc w:val="both"/>
        <w:rPr>
          <w:b/>
        </w:rPr>
      </w:pPr>
      <w:r w:rsidRPr="00775000">
        <w:rPr>
          <w:b/>
        </w:rPr>
        <w:t>Mapa de trayectoria</w:t>
      </w:r>
    </w:p>
    <w:p w14:paraId="5C0D329C" w14:textId="77777777" w:rsidR="00775000" w:rsidRPr="00775000" w:rsidRDefault="00775000" w:rsidP="00775000">
      <w:pPr>
        <w:pStyle w:val="Prrafodelista"/>
        <w:widowControl w:val="0"/>
        <w:suppressAutoHyphens w:val="0"/>
        <w:ind w:left="851" w:right="851" w:firstLine="709"/>
        <w:jc w:val="both"/>
      </w:pPr>
      <w:r w:rsidRPr="00775000">
        <w:t>Hace referencia a la ruta que la persona ofensora debe seguir para hacer mejoras a su perfil de empleabilidad. Se articulan las características del perfil de la persona ofensora con sus posibles acciones de mejora del perfil socio-laboral y socio-educativo y la oferta programática institucional disponible en su región de residencia.</w:t>
      </w:r>
    </w:p>
    <w:p w14:paraId="015B7DFE" w14:textId="77777777" w:rsidR="00775000" w:rsidRPr="00775000" w:rsidRDefault="00775000" w:rsidP="00775000">
      <w:pPr>
        <w:widowControl w:val="0"/>
        <w:suppressAutoHyphens w:val="0"/>
        <w:ind w:left="851" w:right="851" w:firstLine="709"/>
        <w:jc w:val="both"/>
      </w:pPr>
    </w:p>
    <w:p w14:paraId="2DFD1B4B" w14:textId="77777777" w:rsidR="00775000" w:rsidRPr="00775000" w:rsidRDefault="00775000" w:rsidP="00775000">
      <w:pPr>
        <w:pStyle w:val="Prrafodelista"/>
        <w:widowControl w:val="0"/>
        <w:numPr>
          <w:ilvl w:val="0"/>
          <w:numId w:val="5"/>
        </w:numPr>
        <w:suppressAutoHyphens w:val="0"/>
        <w:ind w:left="851" w:right="851" w:firstLine="709"/>
        <w:jc w:val="both"/>
        <w:rPr>
          <w:b/>
        </w:rPr>
      </w:pPr>
      <w:r w:rsidRPr="00775000">
        <w:rPr>
          <w:b/>
        </w:rPr>
        <w:t xml:space="preserve">Inserción laboral </w:t>
      </w:r>
    </w:p>
    <w:p w14:paraId="20D01A9A" w14:textId="77777777" w:rsidR="00775000" w:rsidRPr="00775000" w:rsidRDefault="00775000" w:rsidP="00775000">
      <w:pPr>
        <w:pStyle w:val="Prrafodelista"/>
        <w:widowControl w:val="0"/>
        <w:suppressAutoHyphens w:val="0"/>
        <w:ind w:left="851" w:right="851" w:firstLine="709"/>
        <w:jc w:val="both"/>
      </w:pPr>
      <w:r w:rsidRPr="00775000">
        <w:t xml:space="preserve">Para términos del presente protocolo, se entiende la inserción laboral como un proceso amplio que no se limita a los procesos de contratación. De esta forma, se conceptualiza la inserción laboral como todos aquellos procesos educativos y laborales vinculados al acceso al empleo y al fortalecimiento del perfil de la persona para poder interactuar con el mercado laboral y competir por vacantes en este. </w:t>
      </w:r>
    </w:p>
    <w:p w14:paraId="6A995837" w14:textId="77777777" w:rsidR="00775000" w:rsidRPr="00775000" w:rsidRDefault="00775000" w:rsidP="00775000">
      <w:pPr>
        <w:widowControl w:val="0"/>
        <w:suppressAutoHyphens w:val="0"/>
        <w:ind w:left="851" w:right="851" w:firstLine="709"/>
        <w:jc w:val="both"/>
      </w:pPr>
    </w:p>
    <w:p w14:paraId="17DA20C2" w14:textId="77777777" w:rsidR="00775000" w:rsidRPr="00775000" w:rsidRDefault="00775000" w:rsidP="00775000">
      <w:pPr>
        <w:pStyle w:val="Prrafodelista"/>
        <w:widowControl w:val="0"/>
        <w:numPr>
          <w:ilvl w:val="0"/>
          <w:numId w:val="5"/>
        </w:numPr>
        <w:suppressAutoHyphens w:val="0"/>
        <w:ind w:left="851" w:right="851" w:firstLine="709"/>
        <w:jc w:val="both"/>
      </w:pPr>
      <w:r w:rsidRPr="00775000">
        <w:rPr>
          <w:b/>
        </w:rPr>
        <w:t>Afinidades</w:t>
      </w:r>
    </w:p>
    <w:p w14:paraId="4F907E0C" w14:textId="77777777" w:rsidR="00775000" w:rsidRPr="00775000" w:rsidRDefault="00775000" w:rsidP="00775000">
      <w:pPr>
        <w:pStyle w:val="Prrafodelista"/>
        <w:widowControl w:val="0"/>
        <w:suppressAutoHyphens w:val="0"/>
        <w:ind w:left="851" w:right="851" w:firstLine="709"/>
        <w:jc w:val="both"/>
      </w:pPr>
      <w:r w:rsidRPr="00775000">
        <w:t>Hace referencia a los intereses personales, así como a los conocimientos o habilidades que la persona ofensora posee, los cuales sean de aprovechamiento para el cumplimiento de las condiciones del acuerdo restaurativo. Estas pueden ser de índole laboral, cultural, deportivo o temático.</w:t>
      </w:r>
    </w:p>
    <w:p w14:paraId="75406886" w14:textId="77777777" w:rsidR="00775000" w:rsidRPr="00775000" w:rsidRDefault="00775000" w:rsidP="00775000">
      <w:pPr>
        <w:pStyle w:val="Prrafodelista"/>
        <w:widowControl w:val="0"/>
        <w:suppressAutoHyphens w:val="0"/>
        <w:ind w:left="851" w:right="851" w:firstLine="709"/>
        <w:jc w:val="both"/>
      </w:pPr>
    </w:p>
    <w:p w14:paraId="42F6D889" w14:textId="77777777" w:rsidR="00775000" w:rsidRPr="00775000" w:rsidRDefault="00775000" w:rsidP="00775000">
      <w:pPr>
        <w:pStyle w:val="Prrafodelista"/>
        <w:widowControl w:val="0"/>
        <w:numPr>
          <w:ilvl w:val="0"/>
          <w:numId w:val="5"/>
        </w:numPr>
        <w:suppressAutoHyphens w:val="0"/>
        <w:ind w:left="851" w:right="851" w:firstLine="709"/>
        <w:jc w:val="both"/>
        <w:rPr>
          <w:b/>
        </w:rPr>
      </w:pPr>
      <w:r w:rsidRPr="00775000">
        <w:rPr>
          <w:b/>
        </w:rPr>
        <w:t>Malla curricular</w:t>
      </w:r>
    </w:p>
    <w:p w14:paraId="6567B688" w14:textId="77777777" w:rsidR="00775000" w:rsidRPr="00775000" w:rsidRDefault="00775000" w:rsidP="00775000">
      <w:pPr>
        <w:pStyle w:val="Prrafodelista"/>
        <w:widowControl w:val="0"/>
        <w:suppressAutoHyphens w:val="0"/>
        <w:ind w:left="851" w:right="851" w:firstLine="709"/>
        <w:jc w:val="both"/>
      </w:pPr>
      <w:r w:rsidRPr="00775000">
        <w:t xml:space="preserve">Comprende los contenidos temáticos que se abordan en las sesiones </w:t>
      </w:r>
      <w:r w:rsidRPr="00775000">
        <w:lastRenderedPageBreak/>
        <w:t>de seguimiento como parte del acuerdo restaurativo, con la finalidad de que la persona joven sujeta a la Ley de Justicia Penal Juvenil y a la Ley de Justicia Restaurativa fortalezca sus conocimientos en temas, tales como plan de vida, resolución de conflictos, importancia del estudio, búsqueda de empleo, comportamiento en ambientes normados, técnicas de estudio, derechos y obligaciones laborales, currículo y entrevista laboral.</w:t>
      </w:r>
    </w:p>
    <w:p w14:paraId="56D25A25" w14:textId="77777777" w:rsidR="00775000" w:rsidRPr="00775000" w:rsidRDefault="00775000" w:rsidP="00775000">
      <w:pPr>
        <w:widowControl w:val="0"/>
        <w:suppressAutoHyphens w:val="0"/>
        <w:ind w:left="851" w:right="851" w:firstLine="709"/>
        <w:jc w:val="both"/>
      </w:pPr>
    </w:p>
    <w:p w14:paraId="5ED91601" w14:textId="77777777" w:rsidR="00775000" w:rsidRPr="00775000" w:rsidRDefault="00775000" w:rsidP="00775000">
      <w:pPr>
        <w:pStyle w:val="Prrafodelista"/>
        <w:widowControl w:val="0"/>
        <w:numPr>
          <w:ilvl w:val="0"/>
          <w:numId w:val="5"/>
        </w:numPr>
        <w:suppressAutoHyphens w:val="0"/>
        <w:ind w:left="851" w:right="851" w:firstLine="709"/>
        <w:jc w:val="both"/>
        <w:rPr>
          <w:b/>
        </w:rPr>
      </w:pPr>
      <w:r w:rsidRPr="00775000">
        <w:rPr>
          <w:b/>
        </w:rPr>
        <w:t>Brechas</w:t>
      </w:r>
    </w:p>
    <w:p w14:paraId="0882F444" w14:textId="77777777" w:rsidR="00775000" w:rsidRPr="00775000" w:rsidRDefault="00775000" w:rsidP="00775000">
      <w:pPr>
        <w:pStyle w:val="Prrafodelista"/>
        <w:widowControl w:val="0"/>
        <w:suppressAutoHyphens w:val="0"/>
        <w:ind w:left="851" w:right="851" w:firstLine="709"/>
        <w:jc w:val="both"/>
      </w:pPr>
      <w:r w:rsidRPr="00775000">
        <w:t>Son las condiciones del contexto familiar, económico y comunitario que dificultan el cumplimiento de las medidas del plan reparador.</w:t>
      </w:r>
    </w:p>
    <w:p w14:paraId="22E19C90" w14:textId="77777777" w:rsidR="00775000" w:rsidRPr="00775000" w:rsidRDefault="00775000" w:rsidP="00775000">
      <w:pPr>
        <w:pStyle w:val="Prrafodelista"/>
        <w:widowControl w:val="0"/>
        <w:suppressAutoHyphens w:val="0"/>
        <w:ind w:left="851" w:right="851" w:firstLine="709"/>
        <w:jc w:val="both"/>
      </w:pPr>
    </w:p>
    <w:p w14:paraId="443FFB35" w14:textId="77777777" w:rsidR="00775000" w:rsidRPr="00775000" w:rsidRDefault="00775000" w:rsidP="00775000">
      <w:pPr>
        <w:pStyle w:val="Prrafodelista"/>
        <w:widowControl w:val="0"/>
        <w:numPr>
          <w:ilvl w:val="0"/>
          <w:numId w:val="5"/>
        </w:numPr>
        <w:suppressAutoHyphens w:val="0"/>
        <w:ind w:left="851" w:right="851" w:firstLine="709"/>
        <w:jc w:val="both"/>
        <w:rPr>
          <w:b/>
        </w:rPr>
      </w:pPr>
      <w:r w:rsidRPr="00775000">
        <w:rPr>
          <w:b/>
        </w:rPr>
        <w:t>Perfil socio-educativo</w:t>
      </w:r>
    </w:p>
    <w:p w14:paraId="1DF80BA7" w14:textId="77777777" w:rsidR="00775000" w:rsidRPr="00775000" w:rsidRDefault="00775000" w:rsidP="00775000">
      <w:pPr>
        <w:pStyle w:val="Prrafodelista"/>
        <w:widowControl w:val="0"/>
        <w:suppressAutoHyphens w:val="0"/>
        <w:ind w:left="851" w:right="851" w:firstLine="709"/>
        <w:jc w:val="both"/>
      </w:pPr>
      <w:r w:rsidRPr="00775000">
        <w:t>Conjunto de características que la persona joven ofensora posee en cuanto a competencias, habilidades, así como la formación académica, técnica y complementaria del ámbito educativo.</w:t>
      </w:r>
    </w:p>
    <w:p w14:paraId="4FE3D29E" w14:textId="77777777" w:rsidR="00775000" w:rsidRPr="00775000" w:rsidRDefault="00775000" w:rsidP="00775000">
      <w:pPr>
        <w:pStyle w:val="Prrafodelista"/>
        <w:widowControl w:val="0"/>
        <w:suppressAutoHyphens w:val="0"/>
        <w:ind w:left="851" w:right="851" w:firstLine="709"/>
        <w:jc w:val="both"/>
      </w:pPr>
    </w:p>
    <w:p w14:paraId="7213E624" w14:textId="77777777" w:rsidR="00775000" w:rsidRPr="00775000" w:rsidRDefault="00775000" w:rsidP="00775000">
      <w:pPr>
        <w:pStyle w:val="Prrafodelista"/>
        <w:widowControl w:val="0"/>
        <w:numPr>
          <w:ilvl w:val="0"/>
          <w:numId w:val="5"/>
        </w:numPr>
        <w:suppressAutoHyphens w:val="0"/>
        <w:ind w:left="851" w:right="851" w:firstLine="709"/>
        <w:jc w:val="both"/>
        <w:rPr>
          <w:b/>
        </w:rPr>
      </w:pPr>
      <w:r w:rsidRPr="00775000">
        <w:rPr>
          <w:b/>
        </w:rPr>
        <w:t>Perfil socio-laboral</w:t>
      </w:r>
    </w:p>
    <w:p w14:paraId="0070DEC1" w14:textId="77777777" w:rsidR="00775000" w:rsidRPr="00775000" w:rsidRDefault="00775000" w:rsidP="00775000">
      <w:pPr>
        <w:pStyle w:val="Prrafodelista"/>
        <w:widowControl w:val="0"/>
        <w:suppressAutoHyphens w:val="0"/>
        <w:ind w:left="851" w:right="851" w:firstLine="709"/>
        <w:jc w:val="both"/>
      </w:pPr>
      <w:r w:rsidRPr="00775000">
        <w:t>Conjunto de características que la persona joven ofensora posee en cuanto a competencias, habilidades y experiencia relacionadas al ámbito laboral.</w:t>
      </w:r>
    </w:p>
    <w:p w14:paraId="051E4658" w14:textId="77777777" w:rsidR="00775000" w:rsidRPr="00775000" w:rsidRDefault="00775000" w:rsidP="00775000">
      <w:pPr>
        <w:pStyle w:val="Prrafodelista"/>
        <w:widowControl w:val="0"/>
        <w:suppressAutoHyphens w:val="0"/>
        <w:ind w:left="851" w:right="851" w:firstLine="709"/>
        <w:jc w:val="both"/>
      </w:pPr>
    </w:p>
    <w:p w14:paraId="757D423B" w14:textId="77777777" w:rsidR="00775000" w:rsidRPr="00775000" w:rsidRDefault="00775000" w:rsidP="00775000">
      <w:pPr>
        <w:widowControl w:val="0"/>
        <w:suppressAutoHyphens w:val="0"/>
        <w:ind w:left="851" w:right="851" w:firstLine="709"/>
        <w:jc w:val="both"/>
        <w:rPr>
          <w:b/>
          <w:bCs/>
          <w:u w:val="single"/>
        </w:rPr>
      </w:pPr>
      <w:r w:rsidRPr="00775000">
        <w:rPr>
          <w:b/>
          <w:bCs/>
          <w:u w:val="single"/>
        </w:rPr>
        <w:t>2. Herramientas</w:t>
      </w:r>
    </w:p>
    <w:p w14:paraId="284BBFD5" w14:textId="77777777" w:rsidR="00775000" w:rsidRPr="00775000" w:rsidRDefault="00775000" w:rsidP="00775000">
      <w:pPr>
        <w:widowControl w:val="0"/>
        <w:suppressAutoHyphens w:val="0"/>
        <w:ind w:left="851" w:right="851" w:firstLine="709"/>
        <w:jc w:val="both"/>
        <w:rPr>
          <w:lang w:val="es-CR"/>
        </w:rPr>
      </w:pPr>
      <w:r w:rsidRPr="00775000">
        <w:rPr>
          <w:lang w:val="es-CR"/>
        </w:rPr>
        <w:t xml:space="preserve">El presente protocolo cuenta con cinco herramientas electrónicas de trabajo en hojas de Excel, debidamente codificadas y referidas a cada uno de los procedimientos establecidos. </w:t>
      </w:r>
    </w:p>
    <w:p w14:paraId="7D0B2717" w14:textId="77777777" w:rsidR="00775000" w:rsidRPr="00775000" w:rsidRDefault="00775000" w:rsidP="00775000">
      <w:pPr>
        <w:widowControl w:val="0"/>
        <w:suppressAutoHyphens w:val="0"/>
        <w:ind w:left="851" w:right="851" w:firstLine="709"/>
        <w:jc w:val="both"/>
        <w:rPr>
          <w:lang w:val="es-CR"/>
        </w:rPr>
      </w:pPr>
    </w:p>
    <w:p w14:paraId="2FE79FF5" w14:textId="77777777" w:rsidR="00775000" w:rsidRPr="00775000" w:rsidRDefault="00775000" w:rsidP="00775000">
      <w:pPr>
        <w:widowControl w:val="0"/>
        <w:suppressAutoHyphens w:val="0"/>
        <w:ind w:left="851" w:right="851" w:firstLine="709"/>
        <w:jc w:val="both"/>
        <w:rPr>
          <w:lang w:val="es-CR"/>
        </w:rPr>
      </w:pPr>
      <w:r w:rsidRPr="00775000">
        <w:rPr>
          <w:lang w:val="es-CR"/>
        </w:rPr>
        <w:t>A continuación, se muestra un cuadro con el código, nombre y función de cada una de las herramientas:</w:t>
      </w:r>
    </w:p>
    <w:p w14:paraId="63F0448E" w14:textId="77777777" w:rsidR="00775000" w:rsidRDefault="00775000" w:rsidP="00775000">
      <w:pPr>
        <w:widowControl w:val="0"/>
        <w:suppressAutoHyphens w:val="0"/>
        <w:ind w:left="851" w:right="851" w:firstLine="709"/>
        <w:jc w:val="both"/>
        <w:rPr>
          <w:lang w:val="es-C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2924"/>
        <w:gridCol w:w="4386"/>
      </w:tblGrid>
      <w:tr w:rsidR="00775000" w:rsidRPr="006175BA" w14:paraId="48190AC4" w14:textId="77777777" w:rsidTr="00775000">
        <w:trPr>
          <w:jc w:val="center"/>
        </w:trPr>
        <w:tc>
          <w:tcPr>
            <w:tcW w:w="860" w:type="pct"/>
            <w:tcBorders>
              <w:top w:val="single" w:sz="4" w:space="0" w:color="auto"/>
              <w:left w:val="single" w:sz="4" w:space="0" w:color="auto"/>
              <w:bottom w:val="single" w:sz="4" w:space="0" w:color="auto"/>
              <w:right w:val="single" w:sz="4" w:space="0" w:color="auto"/>
            </w:tcBorders>
            <w:shd w:val="clear" w:color="auto" w:fill="D9D9D9"/>
            <w:hideMark/>
          </w:tcPr>
          <w:p w14:paraId="1382F187" w14:textId="77777777" w:rsidR="00775000" w:rsidRPr="006175BA" w:rsidRDefault="00775000" w:rsidP="00693EFF">
            <w:pPr>
              <w:widowControl w:val="0"/>
              <w:suppressAutoHyphens w:val="0"/>
              <w:jc w:val="both"/>
              <w:rPr>
                <w:b/>
                <w:lang w:eastAsia="es-ES"/>
              </w:rPr>
            </w:pPr>
            <w:r w:rsidRPr="006175BA">
              <w:rPr>
                <w:b/>
              </w:rPr>
              <w:t>Código</w:t>
            </w:r>
          </w:p>
        </w:tc>
        <w:tc>
          <w:tcPr>
            <w:tcW w:w="1656" w:type="pct"/>
            <w:tcBorders>
              <w:top w:val="single" w:sz="4" w:space="0" w:color="auto"/>
              <w:left w:val="single" w:sz="4" w:space="0" w:color="auto"/>
              <w:bottom w:val="single" w:sz="4" w:space="0" w:color="auto"/>
              <w:right w:val="single" w:sz="4" w:space="0" w:color="auto"/>
            </w:tcBorders>
            <w:shd w:val="clear" w:color="auto" w:fill="D9D9D9"/>
            <w:hideMark/>
          </w:tcPr>
          <w:p w14:paraId="217877C6" w14:textId="77777777" w:rsidR="00775000" w:rsidRPr="006175BA" w:rsidRDefault="00775000" w:rsidP="00693EFF">
            <w:pPr>
              <w:widowControl w:val="0"/>
              <w:suppressAutoHyphens w:val="0"/>
              <w:jc w:val="both"/>
              <w:rPr>
                <w:b/>
                <w:lang w:eastAsia="es-ES"/>
              </w:rPr>
            </w:pPr>
            <w:r w:rsidRPr="006175BA">
              <w:rPr>
                <w:b/>
              </w:rPr>
              <w:t>Nombre</w:t>
            </w:r>
          </w:p>
        </w:tc>
        <w:tc>
          <w:tcPr>
            <w:tcW w:w="2484" w:type="pct"/>
            <w:tcBorders>
              <w:top w:val="single" w:sz="4" w:space="0" w:color="auto"/>
              <w:left w:val="single" w:sz="4" w:space="0" w:color="auto"/>
              <w:bottom w:val="single" w:sz="4" w:space="0" w:color="auto"/>
              <w:right w:val="single" w:sz="4" w:space="0" w:color="auto"/>
            </w:tcBorders>
            <w:shd w:val="clear" w:color="auto" w:fill="D9D9D9"/>
            <w:hideMark/>
          </w:tcPr>
          <w:p w14:paraId="2597B575" w14:textId="77777777" w:rsidR="00775000" w:rsidRPr="006175BA" w:rsidRDefault="00775000" w:rsidP="00693EFF">
            <w:pPr>
              <w:widowControl w:val="0"/>
              <w:suppressAutoHyphens w:val="0"/>
              <w:jc w:val="both"/>
              <w:rPr>
                <w:b/>
                <w:lang w:eastAsia="es-ES"/>
              </w:rPr>
            </w:pPr>
            <w:r w:rsidRPr="006175BA">
              <w:rPr>
                <w:b/>
              </w:rPr>
              <w:t>Función</w:t>
            </w:r>
          </w:p>
        </w:tc>
      </w:tr>
      <w:tr w:rsidR="00775000" w:rsidRPr="006175BA" w14:paraId="72FEA082" w14:textId="77777777" w:rsidTr="00775000">
        <w:trPr>
          <w:jc w:val="center"/>
        </w:trPr>
        <w:tc>
          <w:tcPr>
            <w:tcW w:w="860" w:type="pct"/>
            <w:tcBorders>
              <w:top w:val="single" w:sz="4" w:space="0" w:color="auto"/>
              <w:left w:val="single" w:sz="4" w:space="0" w:color="auto"/>
              <w:bottom w:val="single" w:sz="4" w:space="0" w:color="auto"/>
              <w:right w:val="single" w:sz="4" w:space="0" w:color="auto"/>
            </w:tcBorders>
            <w:hideMark/>
          </w:tcPr>
          <w:p w14:paraId="03BEE310" w14:textId="77777777" w:rsidR="00775000" w:rsidRPr="006175BA" w:rsidRDefault="00775000" w:rsidP="00693EFF">
            <w:pPr>
              <w:widowControl w:val="0"/>
              <w:suppressAutoHyphens w:val="0"/>
              <w:jc w:val="both"/>
              <w:rPr>
                <w:lang w:eastAsia="es-ES"/>
              </w:rPr>
            </w:pPr>
            <w:r w:rsidRPr="006175BA">
              <w:t>PSL - H1</w:t>
            </w:r>
          </w:p>
        </w:tc>
        <w:tc>
          <w:tcPr>
            <w:tcW w:w="1656" w:type="pct"/>
            <w:tcBorders>
              <w:top w:val="single" w:sz="4" w:space="0" w:color="auto"/>
              <w:left w:val="single" w:sz="4" w:space="0" w:color="auto"/>
              <w:bottom w:val="single" w:sz="4" w:space="0" w:color="auto"/>
              <w:right w:val="single" w:sz="4" w:space="0" w:color="auto"/>
            </w:tcBorders>
            <w:hideMark/>
          </w:tcPr>
          <w:p w14:paraId="4D1998D4" w14:textId="77777777" w:rsidR="00775000" w:rsidRPr="006175BA" w:rsidRDefault="00775000" w:rsidP="00693EFF">
            <w:pPr>
              <w:widowControl w:val="0"/>
              <w:suppressAutoHyphens w:val="0"/>
              <w:jc w:val="both"/>
              <w:rPr>
                <w:lang w:eastAsia="es-ES"/>
              </w:rPr>
            </w:pPr>
            <w:r w:rsidRPr="006175BA">
              <w:t>Criterios de activación</w:t>
            </w:r>
          </w:p>
        </w:tc>
        <w:tc>
          <w:tcPr>
            <w:tcW w:w="2484" w:type="pct"/>
            <w:tcBorders>
              <w:top w:val="single" w:sz="4" w:space="0" w:color="auto"/>
              <w:left w:val="single" w:sz="4" w:space="0" w:color="auto"/>
              <w:bottom w:val="single" w:sz="4" w:space="0" w:color="auto"/>
              <w:right w:val="single" w:sz="4" w:space="0" w:color="auto"/>
            </w:tcBorders>
            <w:hideMark/>
          </w:tcPr>
          <w:p w14:paraId="6A08E9CF" w14:textId="77777777" w:rsidR="00775000" w:rsidRPr="006175BA" w:rsidRDefault="00775000" w:rsidP="00693EFF">
            <w:pPr>
              <w:widowControl w:val="0"/>
              <w:suppressAutoHyphens w:val="0"/>
              <w:jc w:val="both"/>
              <w:rPr>
                <w:lang w:val="es-CR" w:eastAsia="es-ES"/>
              </w:rPr>
            </w:pPr>
            <w:r w:rsidRPr="006175BA">
              <w:rPr>
                <w:lang w:val="es-CR"/>
              </w:rPr>
              <w:t xml:space="preserve">Analizar si la </w:t>
            </w:r>
            <w:r w:rsidRPr="006175BA">
              <w:t xml:space="preserve">persona ofensora </w:t>
            </w:r>
            <w:r w:rsidRPr="006175BA">
              <w:rPr>
                <w:lang w:val="es-CR"/>
              </w:rPr>
              <w:t xml:space="preserve">cuenta con las condiciones mínimas para aplicar el </w:t>
            </w:r>
            <w:r w:rsidRPr="006175BA">
              <w:rPr>
                <w:i/>
                <w:iCs/>
                <w:lang w:val="es-CR"/>
              </w:rPr>
              <w:t>Protocolo de inserción socio-laboral de Justicia Juvenil Restaurativa.</w:t>
            </w:r>
          </w:p>
        </w:tc>
      </w:tr>
      <w:tr w:rsidR="00775000" w:rsidRPr="006175BA" w14:paraId="12CAA504" w14:textId="77777777" w:rsidTr="00775000">
        <w:trPr>
          <w:jc w:val="center"/>
        </w:trPr>
        <w:tc>
          <w:tcPr>
            <w:tcW w:w="860" w:type="pct"/>
            <w:tcBorders>
              <w:top w:val="single" w:sz="4" w:space="0" w:color="auto"/>
              <w:left w:val="single" w:sz="4" w:space="0" w:color="auto"/>
              <w:bottom w:val="single" w:sz="4" w:space="0" w:color="auto"/>
              <w:right w:val="single" w:sz="4" w:space="0" w:color="auto"/>
            </w:tcBorders>
            <w:hideMark/>
          </w:tcPr>
          <w:p w14:paraId="2D60942A" w14:textId="77777777" w:rsidR="00775000" w:rsidRPr="006175BA" w:rsidRDefault="00775000" w:rsidP="00693EFF">
            <w:pPr>
              <w:widowControl w:val="0"/>
              <w:suppressAutoHyphens w:val="0"/>
              <w:jc w:val="both"/>
              <w:rPr>
                <w:lang w:eastAsia="es-ES"/>
              </w:rPr>
            </w:pPr>
            <w:r w:rsidRPr="006175BA">
              <w:t>PSL - H2</w:t>
            </w:r>
          </w:p>
        </w:tc>
        <w:tc>
          <w:tcPr>
            <w:tcW w:w="1656" w:type="pct"/>
            <w:tcBorders>
              <w:top w:val="single" w:sz="4" w:space="0" w:color="auto"/>
              <w:left w:val="single" w:sz="4" w:space="0" w:color="auto"/>
              <w:bottom w:val="single" w:sz="4" w:space="0" w:color="auto"/>
              <w:right w:val="single" w:sz="4" w:space="0" w:color="auto"/>
            </w:tcBorders>
            <w:hideMark/>
          </w:tcPr>
          <w:p w14:paraId="6D20C953" w14:textId="77777777" w:rsidR="00775000" w:rsidRPr="006175BA" w:rsidRDefault="00775000" w:rsidP="00693EFF">
            <w:pPr>
              <w:widowControl w:val="0"/>
              <w:suppressAutoHyphens w:val="0"/>
              <w:jc w:val="both"/>
              <w:rPr>
                <w:lang w:eastAsia="es-ES"/>
              </w:rPr>
            </w:pPr>
            <w:r w:rsidRPr="006175BA">
              <w:t>Formulario de entrada</w:t>
            </w:r>
          </w:p>
        </w:tc>
        <w:tc>
          <w:tcPr>
            <w:tcW w:w="2484" w:type="pct"/>
            <w:tcBorders>
              <w:top w:val="single" w:sz="4" w:space="0" w:color="auto"/>
              <w:left w:val="single" w:sz="4" w:space="0" w:color="auto"/>
              <w:bottom w:val="single" w:sz="4" w:space="0" w:color="auto"/>
              <w:right w:val="single" w:sz="4" w:space="0" w:color="auto"/>
            </w:tcBorders>
            <w:hideMark/>
          </w:tcPr>
          <w:p w14:paraId="1DD86C97" w14:textId="77777777" w:rsidR="00775000" w:rsidRPr="006175BA" w:rsidRDefault="00775000" w:rsidP="00693EFF">
            <w:pPr>
              <w:widowControl w:val="0"/>
              <w:suppressAutoHyphens w:val="0"/>
              <w:jc w:val="both"/>
              <w:rPr>
                <w:lang w:val="es-CR" w:eastAsia="es-ES"/>
              </w:rPr>
            </w:pPr>
            <w:r w:rsidRPr="006175BA">
              <w:rPr>
                <w:lang w:val="es-CR"/>
              </w:rPr>
              <w:t>Registra la información básica del perfil socio-educativo y socio-laboral de la persona ofensora. Esta información sirve como insumo para la elaboración del mapa de trayectoria.</w:t>
            </w:r>
          </w:p>
        </w:tc>
      </w:tr>
      <w:tr w:rsidR="00775000" w:rsidRPr="006175BA" w14:paraId="4A4E9FF0" w14:textId="77777777" w:rsidTr="00775000">
        <w:trPr>
          <w:jc w:val="center"/>
        </w:trPr>
        <w:tc>
          <w:tcPr>
            <w:tcW w:w="860" w:type="pct"/>
            <w:tcBorders>
              <w:top w:val="single" w:sz="4" w:space="0" w:color="auto"/>
              <w:left w:val="single" w:sz="4" w:space="0" w:color="auto"/>
              <w:bottom w:val="single" w:sz="4" w:space="0" w:color="auto"/>
              <w:right w:val="single" w:sz="4" w:space="0" w:color="auto"/>
            </w:tcBorders>
            <w:hideMark/>
          </w:tcPr>
          <w:p w14:paraId="03293ADC" w14:textId="77777777" w:rsidR="00775000" w:rsidRPr="006175BA" w:rsidRDefault="00775000" w:rsidP="00693EFF">
            <w:pPr>
              <w:widowControl w:val="0"/>
              <w:suppressAutoHyphens w:val="0"/>
              <w:jc w:val="both"/>
              <w:rPr>
                <w:lang w:eastAsia="es-ES"/>
              </w:rPr>
            </w:pPr>
            <w:r w:rsidRPr="006175BA">
              <w:t>PSL - H3</w:t>
            </w:r>
          </w:p>
        </w:tc>
        <w:tc>
          <w:tcPr>
            <w:tcW w:w="1656" w:type="pct"/>
            <w:tcBorders>
              <w:top w:val="single" w:sz="4" w:space="0" w:color="auto"/>
              <w:left w:val="single" w:sz="4" w:space="0" w:color="auto"/>
              <w:bottom w:val="single" w:sz="4" w:space="0" w:color="auto"/>
              <w:right w:val="single" w:sz="4" w:space="0" w:color="auto"/>
            </w:tcBorders>
            <w:hideMark/>
          </w:tcPr>
          <w:p w14:paraId="5FC3CA6F" w14:textId="77777777" w:rsidR="00775000" w:rsidRPr="006175BA" w:rsidRDefault="00775000" w:rsidP="00693EFF">
            <w:pPr>
              <w:widowControl w:val="0"/>
              <w:suppressAutoHyphens w:val="0"/>
              <w:jc w:val="both"/>
              <w:rPr>
                <w:lang w:eastAsia="es-ES"/>
              </w:rPr>
            </w:pPr>
            <w:r w:rsidRPr="006175BA">
              <w:t>Mapa de trayectoria</w:t>
            </w:r>
          </w:p>
        </w:tc>
        <w:tc>
          <w:tcPr>
            <w:tcW w:w="2484" w:type="pct"/>
            <w:tcBorders>
              <w:top w:val="single" w:sz="4" w:space="0" w:color="auto"/>
              <w:left w:val="single" w:sz="4" w:space="0" w:color="auto"/>
              <w:bottom w:val="single" w:sz="4" w:space="0" w:color="auto"/>
              <w:right w:val="single" w:sz="4" w:space="0" w:color="auto"/>
            </w:tcBorders>
            <w:hideMark/>
          </w:tcPr>
          <w:p w14:paraId="7539ED39" w14:textId="77777777" w:rsidR="00775000" w:rsidRPr="006175BA" w:rsidRDefault="00775000" w:rsidP="00693EFF">
            <w:pPr>
              <w:widowControl w:val="0"/>
              <w:suppressAutoHyphens w:val="0"/>
              <w:jc w:val="both"/>
              <w:rPr>
                <w:lang w:val="es-CR" w:eastAsia="es-ES"/>
              </w:rPr>
            </w:pPr>
            <w:r w:rsidRPr="006175BA">
              <w:rPr>
                <w:lang w:val="es-CR"/>
              </w:rPr>
              <w:t>Esta herramienta retoma la información del perfil socio-educativo y socio-laboral de la persona ofensora, con el objetivo de sugerir posibles acciones de mejora, y se coteja con la oferta programática disponible en su región.</w:t>
            </w:r>
          </w:p>
        </w:tc>
      </w:tr>
      <w:tr w:rsidR="00775000" w:rsidRPr="006175BA" w14:paraId="5F66E8C5" w14:textId="77777777" w:rsidTr="00775000">
        <w:trPr>
          <w:jc w:val="center"/>
        </w:trPr>
        <w:tc>
          <w:tcPr>
            <w:tcW w:w="860" w:type="pct"/>
            <w:tcBorders>
              <w:top w:val="single" w:sz="4" w:space="0" w:color="auto"/>
              <w:left w:val="single" w:sz="4" w:space="0" w:color="auto"/>
              <w:bottom w:val="single" w:sz="4" w:space="0" w:color="auto"/>
              <w:right w:val="single" w:sz="4" w:space="0" w:color="auto"/>
            </w:tcBorders>
            <w:hideMark/>
          </w:tcPr>
          <w:p w14:paraId="455A9A52" w14:textId="77777777" w:rsidR="00775000" w:rsidRPr="006175BA" w:rsidRDefault="00775000" w:rsidP="00693EFF">
            <w:pPr>
              <w:widowControl w:val="0"/>
              <w:suppressAutoHyphens w:val="0"/>
              <w:jc w:val="both"/>
              <w:rPr>
                <w:lang w:eastAsia="es-ES"/>
              </w:rPr>
            </w:pPr>
            <w:r w:rsidRPr="006175BA">
              <w:t>PSL - H4</w:t>
            </w:r>
          </w:p>
        </w:tc>
        <w:tc>
          <w:tcPr>
            <w:tcW w:w="1656" w:type="pct"/>
            <w:tcBorders>
              <w:top w:val="single" w:sz="4" w:space="0" w:color="auto"/>
              <w:left w:val="single" w:sz="4" w:space="0" w:color="auto"/>
              <w:bottom w:val="single" w:sz="4" w:space="0" w:color="auto"/>
              <w:right w:val="single" w:sz="4" w:space="0" w:color="auto"/>
            </w:tcBorders>
            <w:hideMark/>
          </w:tcPr>
          <w:p w14:paraId="3FDF175A" w14:textId="77777777" w:rsidR="00775000" w:rsidRPr="006175BA" w:rsidRDefault="00775000" w:rsidP="00693EFF">
            <w:pPr>
              <w:widowControl w:val="0"/>
              <w:suppressAutoHyphens w:val="0"/>
              <w:jc w:val="both"/>
              <w:rPr>
                <w:lang w:eastAsia="es-ES"/>
              </w:rPr>
            </w:pPr>
            <w:r w:rsidRPr="006175BA">
              <w:t>Hoja de seguimiento</w:t>
            </w:r>
          </w:p>
        </w:tc>
        <w:tc>
          <w:tcPr>
            <w:tcW w:w="2484" w:type="pct"/>
            <w:tcBorders>
              <w:top w:val="single" w:sz="4" w:space="0" w:color="auto"/>
              <w:left w:val="single" w:sz="4" w:space="0" w:color="auto"/>
              <w:bottom w:val="single" w:sz="4" w:space="0" w:color="auto"/>
              <w:right w:val="single" w:sz="4" w:space="0" w:color="auto"/>
            </w:tcBorders>
            <w:hideMark/>
          </w:tcPr>
          <w:p w14:paraId="6C8FB02F" w14:textId="77777777" w:rsidR="00775000" w:rsidRPr="006175BA" w:rsidRDefault="00775000" w:rsidP="00693EFF">
            <w:pPr>
              <w:widowControl w:val="0"/>
              <w:suppressAutoHyphens w:val="0"/>
              <w:jc w:val="both"/>
              <w:rPr>
                <w:lang w:val="es-CR" w:eastAsia="es-ES"/>
              </w:rPr>
            </w:pPr>
            <w:r w:rsidRPr="006175BA">
              <w:rPr>
                <w:lang w:val="es-CR"/>
              </w:rPr>
              <w:t xml:space="preserve">Verifica si los acuerdos homologados </w:t>
            </w:r>
            <w:r w:rsidRPr="006175BA">
              <w:rPr>
                <w:lang w:val="es-CR"/>
              </w:rPr>
              <w:lastRenderedPageBreak/>
              <w:t>retoman las posibles acciones de mejora sugerida en el mapa de trayectoria y los contenidos de la malla curricular. También permite registrar los avances, brechas y acciones de contingencia identificados en el proceso de cumplimiento del plan reparador, así como el aprovechamiento que se ha tendido con el abordaje de las temáticas asignadas de la malla curricular.</w:t>
            </w:r>
          </w:p>
        </w:tc>
      </w:tr>
      <w:tr w:rsidR="00775000" w:rsidRPr="006175BA" w14:paraId="41B13885" w14:textId="77777777" w:rsidTr="00775000">
        <w:trPr>
          <w:jc w:val="center"/>
        </w:trPr>
        <w:tc>
          <w:tcPr>
            <w:tcW w:w="860" w:type="pct"/>
            <w:tcBorders>
              <w:top w:val="single" w:sz="4" w:space="0" w:color="auto"/>
              <w:left w:val="single" w:sz="4" w:space="0" w:color="auto"/>
              <w:bottom w:val="single" w:sz="4" w:space="0" w:color="auto"/>
              <w:right w:val="single" w:sz="4" w:space="0" w:color="auto"/>
            </w:tcBorders>
            <w:hideMark/>
          </w:tcPr>
          <w:p w14:paraId="09FCA469" w14:textId="77777777" w:rsidR="00775000" w:rsidRPr="006175BA" w:rsidRDefault="00775000" w:rsidP="00693EFF">
            <w:pPr>
              <w:widowControl w:val="0"/>
              <w:suppressAutoHyphens w:val="0"/>
              <w:jc w:val="both"/>
              <w:rPr>
                <w:lang w:eastAsia="es-ES"/>
              </w:rPr>
            </w:pPr>
            <w:r w:rsidRPr="006175BA">
              <w:lastRenderedPageBreak/>
              <w:t>PSL - H5</w:t>
            </w:r>
          </w:p>
        </w:tc>
        <w:tc>
          <w:tcPr>
            <w:tcW w:w="1656" w:type="pct"/>
            <w:tcBorders>
              <w:top w:val="single" w:sz="4" w:space="0" w:color="auto"/>
              <w:left w:val="single" w:sz="4" w:space="0" w:color="auto"/>
              <w:bottom w:val="single" w:sz="4" w:space="0" w:color="auto"/>
              <w:right w:val="single" w:sz="4" w:space="0" w:color="auto"/>
            </w:tcBorders>
            <w:hideMark/>
          </w:tcPr>
          <w:p w14:paraId="3C3C17A0" w14:textId="77777777" w:rsidR="00775000" w:rsidRPr="006175BA" w:rsidRDefault="00775000" w:rsidP="00693EFF">
            <w:pPr>
              <w:widowControl w:val="0"/>
              <w:suppressAutoHyphens w:val="0"/>
              <w:jc w:val="both"/>
              <w:rPr>
                <w:lang w:eastAsia="es-ES"/>
              </w:rPr>
            </w:pPr>
            <w:r w:rsidRPr="006175BA">
              <w:t>Malla curricular</w:t>
            </w:r>
          </w:p>
        </w:tc>
        <w:tc>
          <w:tcPr>
            <w:tcW w:w="2484" w:type="pct"/>
            <w:tcBorders>
              <w:top w:val="single" w:sz="4" w:space="0" w:color="auto"/>
              <w:left w:val="single" w:sz="4" w:space="0" w:color="auto"/>
              <w:bottom w:val="single" w:sz="4" w:space="0" w:color="auto"/>
              <w:right w:val="single" w:sz="4" w:space="0" w:color="auto"/>
            </w:tcBorders>
            <w:hideMark/>
          </w:tcPr>
          <w:p w14:paraId="686339E7" w14:textId="77777777" w:rsidR="00775000" w:rsidRPr="006175BA" w:rsidRDefault="00775000" w:rsidP="00693EFF">
            <w:pPr>
              <w:widowControl w:val="0"/>
              <w:suppressAutoHyphens w:val="0"/>
              <w:jc w:val="both"/>
              <w:rPr>
                <w:lang w:val="es-CR" w:eastAsia="es-ES"/>
              </w:rPr>
            </w:pPr>
            <w:r w:rsidRPr="006175BA">
              <w:rPr>
                <w:lang w:val="es-CR"/>
              </w:rPr>
              <w:t>Permite visualizar los temas de la malla curricular así como el objetivo y la descripción de cada uno de ellos.</w:t>
            </w:r>
          </w:p>
        </w:tc>
      </w:tr>
    </w:tbl>
    <w:p w14:paraId="46D22BD8" w14:textId="77777777" w:rsidR="00775000" w:rsidRPr="006175BA" w:rsidRDefault="00775000" w:rsidP="00775000">
      <w:pPr>
        <w:widowControl w:val="0"/>
        <w:suppressAutoHyphens w:val="0"/>
        <w:ind w:left="851" w:right="851" w:firstLine="709"/>
        <w:jc w:val="both"/>
        <w:rPr>
          <w:lang w:val="es-CR"/>
        </w:rPr>
      </w:pPr>
    </w:p>
    <w:p w14:paraId="07E8DC08" w14:textId="77777777" w:rsidR="00775000" w:rsidRPr="006175BA" w:rsidRDefault="00775000" w:rsidP="00775000">
      <w:pPr>
        <w:widowControl w:val="0"/>
        <w:suppressAutoHyphens w:val="0"/>
        <w:ind w:left="851" w:right="851" w:firstLine="709"/>
        <w:jc w:val="both"/>
        <w:rPr>
          <w:b/>
          <w:u w:val="single"/>
        </w:rPr>
      </w:pPr>
      <w:r w:rsidRPr="006175BA">
        <w:rPr>
          <w:b/>
          <w:u w:val="single"/>
        </w:rPr>
        <w:t xml:space="preserve">3. </w:t>
      </w:r>
      <w:bookmarkStart w:id="0" w:name="_Toc42873409"/>
      <w:r w:rsidRPr="006175BA">
        <w:rPr>
          <w:b/>
          <w:u w:val="single"/>
        </w:rPr>
        <w:t>Procedimiento</w:t>
      </w:r>
      <w:bookmarkEnd w:id="0"/>
    </w:p>
    <w:p w14:paraId="44DFFC03" w14:textId="77777777" w:rsidR="00775000" w:rsidRPr="006175BA" w:rsidRDefault="00775000" w:rsidP="00775000">
      <w:pPr>
        <w:widowControl w:val="0"/>
        <w:suppressAutoHyphens w:val="0"/>
        <w:ind w:left="851" w:right="851" w:firstLine="709"/>
        <w:jc w:val="both"/>
        <w:rPr>
          <w:lang w:val="es-CR"/>
        </w:rPr>
      </w:pPr>
      <w:r w:rsidRPr="006175BA">
        <w:rPr>
          <w:lang w:val="es-CR"/>
        </w:rPr>
        <w:t>Se detallan las acciones y pasos que contempla el protocolo en las distintas fases del proceso de Justicia Juvenil Restaurativa.</w:t>
      </w:r>
      <w:bookmarkStart w:id="1" w:name="_Toc42873410"/>
    </w:p>
    <w:p w14:paraId="5FD3E4EA" w14:textId="77777777" w:rsidR="00775000" w:rsidRPr="006175BA" w:rsidRDefault="00775000" w:rsidP="00775000">
      <w:pPr>
        <w:widowControl w:val="0"/>
        <w:suppressAutoHyphens w:val="0"/>
        <w:ind w:left="851" w:right="851" w:firstLine="709"/>
        <w:jc w:val="both"/>
        <w:rPr>
          <w:lang w:val="es-CR"/>
        </w:rPr>
      </w:pPr>
    </w:p>
    <w:p w14:paraId="5F01DF70" w14:textId="77777777" w:rsidR="00775000" w:rsidRPr="006175BA" w:rsidRDefault="00775000" w:rsidP="00775000">
      <w:pPr>
        <w:widowControl w:val="0"/>
        <w:suppressAutoHyphens w:val="0"/>
        <w:ind w:left="851" w:right="851" w:firstLine="709"/>
        <w:jc w:val="both"/>
        <w:rPr>
          <w:b/>
          <w:lang w:val="es-CR"/>
        </w:rPr>
      </w:pPr>
      <w:r w:rsidRPr="006175BA">
        <w:rPr>
          <w:b/>
          <w:lang w:val="es-CR"/>
        </w:rPr>
        <w:t>11.1 Fase entrevista inicial</w:t>
      </w:r>
      <w:bookmarkEnd w:id="1"/>
    </w:p>
    <w:p w14:paraId="3AA688B1" w14:textId="77777777" w:rsidR="00775000" w:rsidRPr="006175BA" w:rsidRDefault="00775000" w:rsidP="00775000">
      <w:pPr>
        <w:widowControl w:val="0"/>
        <w:suppressAutoHyphens w:val="0"/>
        <w:ind w:left="851" w:right="851" w:firstLine="709"/>
        <w:jc w:val="both"/>
        <w:rPr>
          <w:lang w:val="es-CR"/>
        </w:rPr>
      </w:pPr>
      <w:r w:rsidRPr="006175BA">
        <w:rPr>
          <w:lang w:val="es-CR"/>
        </w:rPr>
        <w:t>Acción: Recolección de información para la identificación de acciones de mejora del perfil educativo y laboral. Los pasos que se indicarán de seguido se llevarán a cabo durante el acto de la valoración inicial a la persona ofensora, a cargo del equipo psicosocial.</w:t>
      </w:r>
    </w:p>
    <w:p w14:paraId="21D6C60B" w14:textId="77777777" w:rsidR="00775000" w:rsidRPr="006175BA" w:rsidRDefault="00775000" w:rsidP="00775000">
      <w:pPr>
        <w:widowControl w:val="0"/>
        <w:suppressAutoHyphens w:val="0"/>
        <w:ind w:left="851" w:right="851" w:firstLine="709"/>
        <w:jc w:val="both"/>
        <w:rPr>
          <w:lang w:val="es-CR"/>
        </w:rPr>
      </w:pPr>
    </w:p>
    <w:p w14:paraId="4778625F" w14:textId="77777777" w:rsidR="00775000" w:rsidRPr="006175BA" w:rsidRDefault="00775000" w:rsidP="00775000">
      <w:pPr>
        <w:widowControl w:val="0"/>
        <w:suppressAutoHyphens w:val="0"/>
        <w:ind w:left="851" w:right="851" w:firstLine="709"/>
        <w:jc w:val="both"/>
      </w:pPr>
      <w:r w:rsidRPr="006175BA">
        <w:t>Pasos:</w:t>
      </w:r>
    </w:p>
    <w:p w14:paraId="150E7EA1" w14:textId="77777777" w:rsidR="00775000" w:rsidRPr="006175BA" w:rsidRDefault="00775000" w:rsidP="00775000">
      <w:pPr>
        <w:pStyle w:val="Prrafodelista"/>
        <w:widowControl w:val="0"/>
        <w:numPr>
          <w:ilvl w:val="0"/>
          <w:numId w:val="6"/>
        </w:numPr>
        <w:suppressAutoHyphens w:val="0"/>
        <w:ind w:left="851" w:right="851" w:firstLine="709"/>
        <w:jc w:val="both"/>
        <w:rPr>
          <w:lang w:val="es-CR"/>
        </w:rPr>
      </w:pPr>
      <w:r w:rsidRPr="006175BA">
        <w:rPr>
          <w:lang w:val="es-CR"/>
        </w:rPr>
        <w:t xml:space="preserve">El equipo psicosocial recomienda la activación del </w:t>
      </w:r>
      <w:r w:rsidRPr="006175BA">
        <w:rPr>
          <w:i/>
          <w:iCs/>
          <w:lang w:val="es-CR"/>
        </w:rPr>
        <w:t xml:space="preserve">Protocolo de inserción socio-laboral </w:t>
      </w:r>
      <w:r w:rsidRPr="006175BA">
        <w:rPr>
          <w:lang w:val="es-CR"/>
        </w:rPr>
        <w:t xml:space="preserve">a partir de la aplicación de la herramienta </w:t>
      </w:r>
      <w:r w:rsidRPr="006175BA">
        <w:rPr>
          <w:b/>
          <w:i/>
          <w:lang w:val="es-CR"/>
        </w:rPr>
        <w:t>PSL-H1Criterios de Activación</w:t>
      </w:r>
      <w:r w:rsidRPr="006175BA">
        <w:rPr>
          <w:lang w:val="es-CR"/>
        </w:rPr>
        <w:t>. Se recomienda activar el protocolo cuando no se identifiquen situaciones de consumo problemático de sustancias psicoactivas, condiciones físicas o cognitivas, o situaciones económicas que no se puedan solventar, por lo que se imposibilita la implementación del protocolo.</w:t>
      </w:r>
    </w:p>
    <w:p w14:paraId="681CA1C1" w14:textId="77777777" w:rsidR="00775000" w:rsidRPr="006175BA" w:rsidRDefault="00775000" w:rsidP="00775000">
      <w:pPr>
        <w:widowControl w:val="0"/>
        <w:suppressAutoHyphens w:val="0"/>
        <w:ind w:left="851" w:right="851" w:firstLine="709"/>
        <w:jc w:val="both"/>
        <w:rPr>
          <w:lang w:val="es-CR"/>
        </w:rPr>
      </w:pPr>
    </w:p>
    <w:p w14:paraId="2D765CF4" w14:textId="77777777" w:rsidR="00775000" w:rsidRPr="006175BA" w:rsidRDefault="00775000" w:rsidP="00775000">
      <w:pPr>
        <w:pStyle w:val="Prrafodelista"/>
        <w:widowControl w:val="0"/>
        <w:numPr>
          <w:ilvl w:val="0"/>
          <w:numId w:val="6"/>
        </w:numPr>
        <w:suppressAutoHyphens w:val="0"/>
        <w:ind w:left="851" w:right="851" w:firstLine="709"/>
        <w:jc w:val="both"/>
        <w:rPr>
          <w:lang w:val="es-CR"/>
        </w:rPr>
      </w:pPr>
      <w:r w:rsidRPr="006175BA">
        <w:rPr>
          <w:lang w:val="es-CR"/>
        </w:rPr>
        <w:t xml:space="preserve">El equipo psicosocial completa la herramienta </w:t>
      </w:r>
      <w:r w:rsidRPr="006175BA">
        <w:rPr>
          <w:b/>
          <w:i/>
          <w:lang w:val="es-CR"/>
        </w:rPr>
        <w:t xml:space="preserve">PSL-H2 Formulario de Entrada </w:t>
      </w:r>
      <w:r w:rsidRPr="006175BA">
        <w:rPr>
          <w:lang w:val="es-CR"/>
        </w:rPr>
        <w:t>con la información obtenida en la entrevista inicial.</w:t>
      </w:r>
    </w:p>
    <w:p w14:paraId="30D8CF70" w14:textId="77777777" w:rsidR="00775000" w:rsidRPr="006175BA" w:rsidRDefault="00775000" w:rsidP="00775000">
      <w:pPr>
        <w:widowControl w:val="0"/>
        <w:suppressAutoHyphens w:val="0"/>
        <w:ind w:left="851" w:right="851" w:firstLine="709"/>
        <w:jc w:val="both"/>
        <w:rPr>
          <w:lang w:val="es-CR"/>
        </w:rPr>
      </w:pPr>
    </w:p>
    <w:p w14:paraId="089ACA84" w14:textId="77777777" w:rsidR="00775000" w:rsidRPr="006175BA" w:rsidRDefault="00775000" w:rsidP="00775000">
      <w:pPr>
        <w:pStyle w:val="Prrafodelista"/>
        <w:widowControl w:val="0"/>
        <w:numPr>
          <w:ilvl w:val="0"/>
          <w:numId w:val="6"/>
        </w:numPr>
        <w:suppressAutoHyphens w:val="0"/>
        <w:ind w:left="851" w:right="851" w:firstLine="709"/>
        <w:jc w:val="both"/>
        <w:rPr>
          <w:lang w:val="es-CR"/>
        </w:rPr>
      </w:pPr>
      <w:r w:rsidRPr="006175BA">
        <w:rPr>
          <w:lang w:val="es-CR"/>
        </w:rPr>
        <w:t xml:space="preserve">Los resultados de la herramienta </w:t>
      </w:r>
      <w:r w:rsidRPr="006175BA">
        <w:rPr>
          <w:i/>
          <w:lang w:val="es-CR"/>
        </w:rPr>
        <w:t>PSL-H2 Formulario de Entrada</w:t>
      </w:r>
      <w:r w:rsidRPr="006175BA">
        <w:rPr>
          <w:lang w:val="es-CR"/>
        </w:rPr>
        <w:t xml:space="preserve"> son incorporados como insumo a la herramienta </w:t>
      </w:r>
      <w:r w:rsidRPr="006175BA">
        <w:rPr>
          <w:i/>
          <w:lang w:val="es-CR"/>
        </w:rPr>
        <w:t>PSL-H3 Mapa de Trayectoria</w:t>
      </w:r>
      <w:r w:rsidRPr="006175BA">
        <w:rPr>
          <w:lang w:val="es-CR"/>
        </w:rPr>
        <w:t xml:space="preserve">. </w:t>
      </w:r>
      <w:r w:rsidRPr="006175BA">
        <w:t>Las acciones establecidas en el Mapa de Trayectoria se definen a partir de la mejora del perfil educativo y laboral, procurando acercar a las personas ofensoras a los requisitos mínimos para competir en el mercado laboral.</w:t>
      </w:r>
      <w:bookmarkStart w:id="2" w:name="_Toc42873411"/>
    </w:p>
    <w:p w14:paraId="3557E0BA" w14:textId="77777777" w:rsidR="00775000" w:rsidRPr="006175BA" w:rsidRDefault="00775000" w:rsidP="00775000">
      <w:pPr>
        <w:widowControl w:val="0"/>
        <w:suppressAutoHyphens w:val="0"/>
        <w:ind w:left="851" w:right="851" w:firstLine="709"/>
        <w:jc w:val="both"/>
        <w:rPr>
          <w:lang w:val="es-CR"/>
        </w:rPr>
      </w:pPr>
    </w:p>
    <w:p w14:paraId="075510F2" w14:textId="77777777" w:rsidR="00775000" w:rsidRPr="006175BA" w:rsidRDefault="00775000" w:rsidP="00775000">
      <w:pPr>
        <w:pStyle w:val="Prrafodelista"/>
        <w:widowControl w:val="0"/>
        <w:numPr>
          <w:ilvl w:val="0"/>
          <w:numId w:val="6"/>
        </w:numPr>
        <w:suppressAutoHyphens w:val="0"/>
        <w:ind w:left="851" w:right="851" w:firstLine="709"/>
        <w:jc w:val="both"/>
        <w:rPr>
          <w:lang w:val="es-CR"/>
        </w:rPr>
      </w:pPr>
      <w:r w:rsidRPr="006175BA">
        <w:rPr>
          <w:lang w:val="es-CR"/>
        </w:rPr>
        <w:t xml:space="preserve">11.2 Fase </w:t>
      </w:r>
      <w:proofErr w:type="spellStart"/>
      <w:r w:rsidRPr="006175BA">
        <w:rPr>
          <w:lang w:val="es-CR"/>
        </w:rPr>
        <w:t>preaudiencia</w:t>
      </w:r>
      <w:bookmarkEnd w:id="2"/>
      <w:proofErr w:type="spellEnd"/>
    </w:p>
    <w:p w14:paraId="6577D16E" w14:textId="77777777" w:rsidR="00775000" w:rsidRPr="006175BA" w:rsidRDefault="00775000" w:rsidP="00775000">
      <w:pPr>
        <w:widowControl w:val="0"/>
        <w:suppressAutoHyphens w:val="0"/>
        <w:ind w:left="851" w:right="851" w:firstLine="709"/>
        <w:jc w:val="both"/>
        <w:rPr>
          <w:lang w:val="es-CR"/>
        </w:rPr>
      </w:pPr>
      <w:r w:rsidRPr="006175BA">
        <w:rPr>
          <w:lang w:val="es-CR"/>
        </w:rPr>
        <w:t xml:space="preserve">Acción: Establecimiento del universo de posibles acciones de mejora del perfil educativo y laboral de la persona ofensora, para ser </w:t>
      </w:r>
      <w:r w:rsidRPr="006175BA">
        <w:rPr>
          <w:lang w:val="es-CR"/>
        </w:rPr>
        <w:lastRenderedPageBreak/>
        <w:t>utilizado como insumo para el apoyo en la construcción del acuerdo restaurativo durante la Reunión Restaurativa.</w:t>
      </w:r>
    </w:p>
    <w:p w14:paraId="40AA47AC" w14:textId="77777777" w:rsidR="00775000" w:rsidRPr="006175BA" w:rsidRDefault="00775000" w:rsidP="00775000">
      <w:pPr>
        <w:widowControl w:val="0"/>
        <w:suppressAutoHyphens w:val="0"/>
        <w:ind w:left="851" w:right="851" w:firstLine="709"/>
        <w:jc w:val="both"/>
        <w:rPr>
          <w:lang w:val="es-CR"/>
        </w:rPr>
      </w:pPr>
    </w:p>
    <w:p w14:paraId="5F8C5BBD" w14:textId="77777777" w:rsidR="00775000" w:rsidRPr="006175BA" w:rsidRDefault="00775000" w:rsidP="00775000">
      <w:pPr>
        <w:widowControl w:val="0"/>
        <w:suppressAutoHyphens w:val="0"/>
        <w:ind w:left="851" w:right="851" w:firstLine="709"/>
        <w:jc w:val="both"/>
        <w:rPr>
          <w:lang w:val="es-CR"/>
        </w:rPr>
      </w:pPr>
      <w:r w:rsidRPr="006175BA">
        <w:rPr>
          <w:lang w:val="es-CR"/>
        </w:rPr>
        <w:t xml:space="preserve">Pasos: Previo a la </w:t>
      </w:r>
      <w:proofErr w:type="spellStart"/>
      <w:r w:rsidRPr="006175BA">
        <w:rPr>
          <w:lang w:val="es-CR"/>
        </w:rPr>
        <w:t>preaudiencia</w:t>
      </w:r>
      <w:proofErr w:type="spellEnd"/>
      <w:r w:rsidRPr="006175BA">
        <w:rPr>
          <w:lang w:val="es-CR"/>
        </w:rPr>
        <w:t xml:space="preserve">: </w:t>
      </w:r>
    </w:p>
    <w:p w14:paraId="26A83BBA" w14:textId="77777777" w:rsidR="00775000" w:rsidRPr="006175BA" w:rsidRDefault="00775000" w:rsidP="00775000">
      <w:pPr>
        <w:widowControl w:val="0"/>
        <w:suppressAutoHyphens w:val="0"/>
        <w:ind w:left="851" w:right="851" w:firstLine="709"/>
        <w:jc w:val="both"/>
        <w:rPr>
          <w:lang w:val="es-CR"/>
        </w:rPr>
      </w:pPr>
    </w:p>
    <w:p w14:paraId="1F080EC9" w14:textId="77777777" w:rsidR="00775000" w:rsidRPr="006175BA" w:rsidRDefault="00775000" w:rsidP="00775000">
      <w:pPr>
        <w:pStyle w:val="Prrafodelista"/>
        <w:widowControl w:val="0"/>
        <w:numPr>
          <w:ilvl w:val="0"/>
          <w:numId w:val="7"/>
        </w:numPr>
        <w:suppressAutoHyphens w:val="0"/>
        <w:ind w:left="851" w:right="851" w:firstLine="709"/>
        <w:jc w:val="both"/>
        <w:rPr>
          <w:lang w:val="es-CR"/>
        </w:rPr>
      </w:pPr>
      <w:r w:rsidRPr="006175BA">
        <w:rPr>
          <w:lang w:val="es-CR"/>
        </w:rPr>
        <w:t xml:space="preserve">El equipo psicosocial analiza las posibles acciones de mejora del perfil socio-educativo y socio-laboral de la persona ofensora a partir de los resultados indicados en la casilla </w:t>
      </w:r>
      <w:r w:rsidRPr="006175BA">
        <w:rPr>
          <w:i/>
          <w:iCs/>
          <w:lang w:val="es-CR"/>
        </w:rPr>
        <w:t>Posibilidades de mejora</w:t>
      </w:r>
      <w:r w:rsidRPr="006175BA">
        <w:rPr>
          <w:lang w:val="es-CR"/>
        </w:rPr>
        <w:t xml:space="preserve"> de la herramienta </w:t>
      </w:r>
      <w:r w:rsidRPr="006175BA">
        <w:rPr>
          <w:b/>
          <w:i/>
          <w:lang w:val="es-CR"/>
        </w:rPr>
        <w:t>PSL-H3Mapa de trayectoria</w:t>
      </w:r>
      <w:r w:rsidRPr="006175BA">
        <w:rPr>
          <w:lang w:val="es-CR"/>
        </w:rPr>
        <w:t xml:space="preserve">. </w:t>
      </w:r>
    </w:p>
    <w:p w14:paraId="132C020D" w14:textId="77777777" w:rsidR="00775000" w:rsidRPr="006175BA" w:rsidRDefault="00775000" w:rsidP="00775000">
      <w:pPr>
        <w:widowControl w:val="0"/>
        <w:suppressAutoHyphens w:val="0"/>
        <w:ind w:left="851" w:right="851" w:firstLine="709"/>
        <w:jc w:val="both"/>
        <w:rPr>
          <w:lang w:val="es-CR"/>
        </w:rPr>
      </w:pPr>
    </w:p>
    <w:p w14:paraId="1A5755B6" w14:textId="77777777" w:rsidR="00775000" w:rsidRPr="006175BA" w:rsidRDefault="00775000" w:rsidP="00775000">
      <w:pPr>
        <w:pStyle w:val="Prrafodelista"/>
        <w:widowControl w:val="0"/>
        <w:numPr>
          <w:ilvl w:val="0"/>
          <w:numId w:val="7"/>
        </w:numPr>
        <w:suppressAutoHyphens w:val="0"/>
        <w:ind w:left="851" w:right="851" w:firstLine="709"/>
        <w:jc w:val="both"/>
      </w:pPr>
      <w:r w:rsidRPr="006175BA">
        <w:rPr>
          <w:lang w:val="es-CR"/>
        </w:rPr>
        <w:t xml:space="preserve">El equipo psicosocial contrasta las posibles acciones de mejora del perfil educativo y laboral de la persona ofensora con la oferta disponible en la red de apoyo </w:t>
      </w:r>
      <w:r w:rsidRPr="006175BA">
        <w:rPr>
          <w:b/>
          <w:i/>
          <w:lang w:val="es-CR"/>
        </w:rPr>
        <w:t xml:space="preserve">(Protocolos JJR. </w:t>
      </w:r>
      <w:r w:rsidRPr="006175BA">
        <w:rPr>
          <w:b/>
          <w:i/>
        </w:rPr>
        <w:t>Anexo II Acuerdo de Cooperación Intersectorial)</w:t>
      </w:r>
      <w:r w:rsidRPr="006175BA">
        <w:t xml:space="preserve">. </w:t>
      </w:r>
    </w:p>
    <w:p w14:paraId="237FE84F" w14:textId="77777777" w:rsidR="00775000" w:rsidRPr="006175BA" w:rsidRDefault="00775000" w:rsidP="00775000">
      <w:pPr>
        <w:widowControl w:val="0"/>
        <w:suppressAutoHyphens w:val="0"/>
        <w:ind w:left="851" w:right="851" w:firstLine="709"/>
        <w:jc w:val="both"/>
      </w:pPr>
    </w:p>
    <w:p w14:paraId="7CFFD338" w14:textId="77777777" w:rsidR="00775000" w:rsidRPr="006175BA" w:rsidRDefault="00775000" w:rsidP="00775000">
      <w:pPr>
        <w:pStyle w:val="Prrafodelista"/>
        <w:widowControl w:val="0"/>
        <w:numPr>
          <w:ilvl w:val="0"/>
          <w:numId w:val="7"/>
        </w:numPr>
        <w:suppressAutoHyphens w:val="0"/>
        <w:ind w:left="851" w:right="851" w:firstLine="709"/>
        <w:jc w:val="both"/>
        <w:rPr>
          <w:lang w:val="es-CR"/>
        </w:rPr>
      </w:pPr>
      <w:r w:rsidRPr="006175BA">
        <w:rPr>
          <w:lang w:val="es-CR"/>
        </w:rPr>
        <w:t xml:space="preserve">El equipo psicosocial identifica las acciones de mejora posibles de acuerdo con la oferta disponible en la Red de Apoyo en la herramienta </w:t>
      </w:r>
      <w:r w:rsidRPr="006175BA">
        <w:rPr>
          <w:b/>
          <w:i/>
          <w:lang w:val="es-CR"/>
        </w:rPr>
        <w:t>PSL-H3Mapa de trayectoria</w:t>
      </w:r>
      <w:r w:rsidRPr="006175BA">
        <w:rPr>
          <w:lang w:val="es-CR"/>
        </w:rPr>
        <w:t>.</w:t>
      </w:r>
    </w:p>
    <w:p w14:paraId="7D571835" w14:textId="77777777" w:rsidR="00775000" w:rsidRPr="006175BA" w:rsidRDefault="00775000" w:rsidP="00775000">
      <w:pPr>
        <w:widowControl w:val="0"/>
        <w:suppressAutoHyphens w:val="0"/>
        <w:ind w:left="851" w:right="851" w:firstLine="709"/>
        <w:jc w:val="both"/>
        <w:rPr>
          <w:lang w:val="es-CR"/>
        </w:rPr>
      </w:pPr>
    </w:p>
    <w:p w14:paraId="114895AE" w14:textId="77777777" w:rsidR="00775000" w:rsidRPr="006175BA" w:rsidRDefault="00775000" w:rsidP="00775000">
      <w:pPr>
        <w:widowControl w:val="0"/>
        <w:suppressAutoHyphens w:val="0"/>
        <w:ind w:left="851" w:right="851" w:firstLine="709"/>
        <w:jc w:val="both"/>
        <w:rPr>
          <w:lang w:val="es-CR"/>
        </w:rPr>
      </w:pPr>
      <w:r w:rsidRPr="006175BA">
        <w:rPr>
          <w:lang w:val="es-CR"/>
        </w:rPr>
        <w:t xml:space="preserve">A partir del presente proceso, las conclusiones del equipo psicosocial serán informadas al equipo legal de Justicia Juvenil Restaurativa durante la </w:t>
      </w:r>
      <w:proofErr w:type="spellStart"/>
      <w:r w:rsidRPr="006175BA">
        <w:rPr>
          <w:lang w:val="es-CR"/>
        </w:rPr>
        <w:t>preaudiencia</w:t>
      </w:r>
      <w:proofErr w:type="spellEnd"/>
      <w:r w:rsidRPr="006175BA">
        <w:rPr>
          <w:lang w:val="es-CR"/>
        </w:rPr>
        <w:t>, con el fin de que sean tomadas en cuenta como insumos para la elaboración del acuerdo restaurativo por parte de las personas involucradas en el conflicto, durante la reunión restaurativa.</w:t>
      </w:r>
      <w:bookmarkStart w:id="3" w:name="_Toc42873412"/>
    </w:p>
    <w:p w14:paraId="28A2E165" w14:textId="77777777" w:rsidR="00775000" w:rsidRPr="006175BA" w:rsidRDefault="00775000" w:rsidP="00775000">
      <w:pPr>
        <w:widowControl w:val="0"/>
        <w:suppressAutoHyphens w:val="0"/>
        <w:ind w:left="851" w:right="851" w:firstLine="709"/>
        <w:jc w:val="both"/>
        <w:rPr>
          <w:lang w:val="es-CR"/>
        </w:rPr>
      </w:pPr>
    </w:p>
    <w:p w14:paraId="0BADA77A" w14:textId="77777777" w:rsidR="00775000" w:rsidRPr="006175BA" w:rsidRDefault="00775000" w:rsidP="00775000">
      <w:pPr>
        <w:widowControl w:val="0"/>
        <w:suppressAutoHyphens w:val="0"/>
        <w:ind w:left="851" w:right="851" w:firstLine="709"/>
        <w:jc w:val="both"/>
        <w:rPr>
          <w:b/>
          <w:lang w:val="es-CR"/>
        </w:rPr>
      </w:pPr>
      <w:r w:rsidRPr="006175BA">
        <w:rPr>
          <w:b/>
          <w:lang w:val="es-CR"/>
        </w:rPr>
        <w:t>11.3 Fase de seguimiento</w:t>
      </w:r>
      <w:bookmarkEnd w:id="3"/>
    </w:p>
    <w:p w14:paraId="1FFEA73F" w14:textId="77777777" w:rsidR="00775000" w:rsidRPr="006175BA" w:rsidRDefault="00775000" w:rsidP="00775000">
      <w:pPr>
        <w:widowControl w:val="0"/>
        <w:suppressAutoHyphens w:val="0"/>
        <w:ind w:left="851" w:right="851" w:firstLine="709"/>
        <w:jc w:val="both"/>
        <w:rPr>
          <w:b/>
          <w:lang w:val="es-CR"/>
        </w:rPr>
      </w:pPr>
    </w:p>
    <w:p w14:paraId="0762F102" w14:textId="77777777" w:rsidR="00775000" w:rsidRPr="006175BA" w:rsidRDefault="00775000" w:rsidP="00775000">
      <w:pPr>
        <w:widowControl w:val="0"/>
        <w:suppressAutoHyphens w:val="0"/>
        <w:ind w:left="851" w:right="851" w:firstLine="709"/>
        <w:jc w:val="both"/>
        <w:rPr>
          <w:lang w:val="es-CR"/>
        </w:rPr>
      </w:pPr>
      <w:r w:rsidRPr="006175BA">
        <w:rPr>
          <w:lang w:val="es-CR"/>
        </w:rPr>
        <w:t>Acción: Implementación del núcleo de formación para el fortalecimiento de las competencias básicas (educativas, humanas y laborales) y del perfil socio-laboral de la persona joven.</w:t>
      </w:r>
    </w:p>
    <w:p w14:paraId="79C49A63" w14:textId="77777777" w:rsidR="00775000" w:rsidRPr="006175BA" w:rsidRDefault="00775000" w:rsidP="00775000">
      <w:pPr>
        <w:widowControl w:val="0"/>
        <w:suppressAutoHyphens w:val="0"/>
        <w:ind w:left="851" w:right="851" w:firstLine="709"/>
        <w:jc w:val="both"/>
        <w:rPr>
          <w:lang w:val="es-CR"/>
        </w:rPr>
      </w:pPr>
    </w:p>
    <w:p w14:paraId="0663BECE" w14:textId="77777777" w:rsidR="00775000" w:rsidRPr="006175BA" w:rsidRDefault="00775000" w:rsidP="00775000">
      <w:pPr>
        <w:pStyle w:val="Prrafodelista"/>
        <w:widowControl w:val="0"/>
        <w:numPr>
          <w:ilvl w:val="0"/>
          <w:numId w:val="8"/>
        </w:numPr>
        <w:suppressAutoHyphens w:val="0"/>
        <w:ind w:left="851" w:right="851" w:firstLine="709"/>
        <w:jc w:val="both"/>
        <w:rPr>
          <w:lang w:val="es-CR"/>
        </w:rPr>
      </w:pPr>
      <w:r w:rsidRPr="006175BA">
        <w:rPr>
          <w:lang w:val="es-CR"/>
        </w:rPr>
        <w:t xml:space="preserve">El equipo psicosocial retoma el acta de los acuerdos homologados por la persona juzgadora y verifica y registra en la herramienta </w:t>
      </w:r>
      <w:r w:rsidRPr="006175BA">
        <w:rPr>
          <w:b/>
          <w:i/>
          <w:lang w:val="es-CR"/>
        </w:rPr>
        <w:t>PSL-H4 Hoja de Seguimiento</w:t>
      </w:r>
      <w:r w:rsidRPr="006175BA">
        <w:rPr>
          <w:lang w:val="es-CR"/>
        </w:rPr>
        <w:t xml:space="preserve">, si se retomaron en el plan reparador las sugerencias generadas en la herramienta </w:t>
      </w:r>
      <w:r w:rsidRPr="006175BA">
        <w:rPr>
          <w:b/>
          <w:i/>
          <w:lang w:val="es-CR"/>
        </w:rPr>
        <w:t>PSL-H3 Mapa de Trayectoria</w:t>
      </w:r>
      <w:r w:rsidRPr="006175BA">
        <w:rPr>
          <w:lang w:val="es-CR"/>
        </w:rPr>
        <w:t>.</w:t>
      </w:r>
    </w:p>
    <w:p w14:paraId="3B9B9B9C" w14:textId="77777777" w:rsidR="00775000" w:rsidRPr="006175BA" w:rsidRDefault="00775000" w:rsidP="00775000">
      <w:pPr>
        <w:widowControl w:val="0"/>
        <w:suppressAutoHyphens w:val="0"/>
        <w:ind w:left="851" w:right="851" w:firstLine="709"/>
        <w:jc w:val="both"/>
        <w:rPr>
          <w:lang w:val="es-CR"/>
        </w:rPr>
      </w:pPr>
    </w:p>
    <w:p w14:paraId="5BAD810B" w14:textId="77777777" w:rsidR="00775000" w:rsidRPr="006175BA" w:rsidRDefault="00775000" w:rsidP="00775000">
      <w:pPr>
        <w:pStyle w:val="Prrafodelista"/>
        <w:widowControl w:val="0"/>
        <w:numPr>
          <w:ilvl w:val="0"/>
          <w:numId w:val="8"/>
        </w:numPr>
        <w:suppressAutoHyphens w:val="0"/>
        <w:ind w:left="851" w:right="851" w:firstLine="709"/>
        <w:jc w:val="both"/>
        <w:rPr>
          <w:lang w:val="es-CR"/>
        </w:rPr>
      </w:pPr>
      <w:r w:rsidRPr="006175BA">
        <w:rPr>
          <w:lang w:val="es-CR"/>
        </w:rPr>
        <w:t>La persona perita de la Sección de Trabajo Social del Departamento de Trabajo Social y Psicología implementará las sesiones formativas con la persona ofensora. Para esto utilizará la herramienta</w:t>
      </w:r>
      <w:r w:rsidRPr="006175BA">
        <w:rPr>
          <w:b/>
          <w:i/>
          <w:lang w:val="es-CR"/>
        </w:rPr>
        <w:t xml:space="preserve"> PSL-H5Malla Curricular</w:t>
      </w:r>
      <w:r w:rsidRPr="006175BA">
        <w:rPr>
          <w:lang w:val="es-CR"/>
        </w:rPr>
        <w:t xml:space="preserve"> y el contenido de la malla curricular de este protocolo.</w:t>
      </w:r>
    </w:p>
    <w:p w14:paraId="2A3C66E1" w14:textId="77777777" w:rsidR="00775000" w:rsidRPr="006175BA" w:rsidRDefault="00775000" w:rsidP="00775000">
      <w:pPr>
        <w:widowControl w:val="0"/>
        <w:suppressAutoHyphens w:val="0"/>
        <w:ind w:left="851" w:right="851" w:firstLine="709"/>
        <w:jc w:val="both"/>
        <w:rPr>
          <w:lang w:val="es-CR"/>
        </w:rPr>
      </w:pPr>
    </w:p>
    <w:p w14:paraId="6A437E15" w14:textId="77777777" w:rsidR="00775000" w:rsidRPr="006175BA" w:rsidRDefault="00775000" w:rsidP="00775000">
      <w:pPr>
        <w:pStyle w:val="Prrafodelista"/>
        <w:widowControl w:val="0"/>
        <w:numPr>
          <w:ilvl w:val="0"/>
          <w:numId w:val="8"/>
        </w:numPr>
        <w:suppressAutoHyphens w:val="0"/>
        <w:ind w:left="851" w:right="851" w:firstLine="709"/>
        <w:jc w:val="both"/>
        <w:rPr>
          <w:lang w:val="es-CR"/>
        </w:rPr>
      </w:pPr>
      <w:r w:rsidRPr="006175BA">
        <w:rPr>
          <w:lang w:val="es-CR"/>
        </w:rPr>
        <w:t xml:space="preserve">Con la mayor brevedad, la persona perita remitirá al equipo psicosocial una constancia de seguimiento en la que incluya por cada sesión socioeducativa el tema abordado, los </w:t>
      </w:r>
      <w:proofErr w:type="spellStart"/>
      <w:r w:rsidRPr="006175BA">
        <w:rPr>
          <w:lang w:val="es-CR"/>
        </w:rPr>
        <w:t>advances</w:t>
      </w:r>
      <w:proofErr w:type="spellEnd"/>
      <w:r w:rsidRPr="006175BA">
        <w:rPr>
          <w:lang w:val="es-CR"/>
        </w:rPr>
        <w:t xml:space="preserve"> y las brechas identificadas, </w:t>
      </w:r>
      <w:r w:rsidRPr="006175BA">
        <w:rPr>
          <w:lang w:val="es-CR"/>
        </w:rPr>
        <w:lastRenderedPageBreak/>
        <w:t xml:space="preserve">las acciones de contingencia que se proponen y las observaciones generales. Por su parte, el equipo psicosocial alimentará con esta información brindada, la herramienta </w:t>
      </w:r>
      <w:r w:rsidRPr="006175BA">
        <w:rPr>
          <w:b/>
          <w:i/>
          <w:lang w:val="es-CR"/>
        </w:rPr>
        <w:t>PSL-H4 Hoja de Seguimiento</w:t>
      </w:r>
      <w:r w:rsidRPr="006175BA">
        <w:rPr>
          <w:lang w:val="es-CR"/>
        </w:rPr>
        <w:t>.</w:t>
      </w:r>
    </w:p>
    <w:p w14:paraId="3A48DC3F" w14:textId="77777777" w:rsidR="00775000" w:rsidRPr="006175BA" w:rsidRDefault="00775000" w:rsidP="00775000">
      <w:pPr>
        <w:widowControl w:val="0"/>
        <w:suppressAutoHyphens w:val="0"/>
        <w:ind w:left="851" w:right="851" w:firstLine="709"/>
        <w:jc w:val="both"/>
        <w:rPr>
          <w:lang w:val="es-CR"/>
        </w:rPr>
      </w:pPr>
    </w:p>
    <w:p w14:paraId="183636F4" w14:textId="77777777" w:rsidR="00775000" w:rsidRPr="006175BA" w:rsidRDefault="00775000" w:rsidP="00775000">
      <w:pPr>
        <w:widowControl w:val="0"/>
        <w:suppressAutoHyphens w:val="0"/>
        <w:ind w:left="851" w:right="851" w:firstLine="709"/>
        <w:jc w:val="both"/>
        <w:rPr>
          <w:lang w:val="es-CR"/>
        </w:rPr>
      </w:pPr>
      <w:r w:rsidRPr="006175BA">
        <w:rPr>
          <w:lang w:val="es-CR"/>
        </w:rPr>
        <w:t>Acción: Brindar seguimiento a las medidas establecidas en el plan reparador.</w:t>
      </w:r>
    </w:p>
    <w:p w14:paraId="72E6EEDA" w14:textId="77777777" w:rsidR="00775000" w:rsidRPr="006175BA" w:rsidRDefault="00775000" w:rsidP="00775000">
      <w:pPr>
        <w:widowControl w:val="0"/>
        <w:suppressAutoHyphens w:val="0"/>
        <w:ind w:left="851" w:right="851" w:firstLine="709"/>
        <w:jc w:val="both"/>
        <w:rPr>
          <w:lang w:val="es-CR"/>
        </w:rPr>
      </w:pPr>
    </w:p>
    <w:p w14:paraId="20661496" w14:textId="77777777" w:rsidR="00775000" w:rsidRPr="006175BA" w:rsidRDefault="00775000" w:rsidP="00775000">
      <w:pPr>
        <w:pStyle w:val="Prrafodelista"/>
        <w:widowControl w:val="0"/>
        <w:numPr>
          <w:ilvl w:val="0"/>
          <w:numId w:val="8"/>
        </w:numPr>
        <w:suppressAutoHyphens w:val="0"/>
        <w:ind w:left="851" w:right="851" w:firstLine="709"/>
        <w:jc w:val="both"/>
        <w:rPr>
          <w:lang w:val="es-CR"/>
        </w:rPr>
      </w:pPr>
      <w:r w:rsidRPr="006175BA">
        <w:rPr>
          <w:lang w:val="es-CR"/>
        </w:rPr>
        <w:t>El equipo psicosocial retoma la Minuta de la Audiencia Temprana con la persona defensora.</w:t>
      </w:r>
    </w:p>
    <w:p w14:paraId="07308DD8" w14:textId="77777777" w:rsidR="00775000" w:rsidRPr="006175BA" w:rsidRDefault="00775000" w:rsidP="00775000">
      <w:pPr>
        <w:widowControl w:val="0"/>
        <w:suppressAutoHyphens w:val="0"/>
        <w:ind w:left="851" w:right="851" w:firstLine="709"/>
        <w:jc w:val="both"/>
        <w:rPr>
          <w:lang w:val="es-CR"/>
        </w:rPr>
      </w:pPr>
    </w:p>
    <w:p w14:paraId="6CBE58A7" w14:textId="77777777" w:rsidR="00775000" w:rsidRPr="006175BA" w:rsidRDefault="00775000" w:rsidP="00775000">
      <w:pPr>
        <w:pStyle w:val="Prrafodelista"/>
        <w:widowControl w:val="0"/>
        <w:numPr>
          <w:ilvl w:val="0"/>
          <w:numId w:val="8"/>
        </w:numPr>
        <w:suppressAutoHyphens w:val="0"/>
        <w:ind w:left="851" w:right="851" w:firstLine="709"/>
        <w:jc w:val="both"/>
        <w:rPr>
          <w:lang w:val="es-CR"/>
        </w:rPr>
      </w:pPr>
      <w:r w:rsidRPr="006175BA">
        <w:rPr>
          <w:lang w:val="es-CR"/>
        </w:rPr>
        <w:t xml:space="preserve">El equipo psicosocial utiliza la herramienta </w:t>
      </w:r>
      <w:r w:rsidRPr="006175BA">
        <w:rPr>
          <w:b/>
          <w:i/>
          <w:lang w:val="es-CR"/>
        </w:rPr>
        <w:t>PSL-H4Hoja de Seguimiento</w:t>
      </w:r>
      <w:r w:rsidRPr="006175BA">
        <w:rPr>
          <w:lang w:val="es-CR"/>
        </w:rPr>
        <w:t xml:space="preserve"> para brindar seguimiento al cumplimiento de las medidas relativas a la inserción socio-laboral establecidas en el plan reparador, con el apoyo de la información que le remitirá la persona perita de Trabajo Social encargada de brindarle los módulos socio-educativos a la persona ofensora.</w:t>
      </w:r>
    </w:p>
    <w:p w14:paraId="5D5BFFEB" w14:textId="77777777" w:rsidR="00775000" w:rsidRPr="006175BA" w:rsidRDefault="00775000" w:rsidP="00775000">
      <w:pPr>
        <w:widowControl w:val="0"/>
        <w:suppressAutoHyphens w:val="0"/>
        <w:ind w:left="851" w:right="851" w:firstLine="709"/>
        <w:jc w:val="both"/>
        <w:rPr>
          <w:lang w:val="es-CR"/>
        </w:rPr>
      </w:pPr>
    </w:p>
    <w:p w14:paraId="2D75C0F3" w14:textId="77777777" w:rsidR="00775000" w:rsidRDefault="00775000" w:rsidP="00775000">
      <w:pPr>
        <w:pStyle w:val="Prrafodelista"/>
        <w:widowControl w:val="0"/>
        <w:numPr>
          <w:ilvl w:val="0"/>
          <w:numId w:val="8"/>
        </w:numPr>
        <w:suppressAutoHyphens w:val="0"/>
        <w:ind w:left="851" w:right="851" w:firstLine="709"/>
        <w:jc w:val="both"/>
        <w:rPr>
          <w:lang w:val="es-CR"/>
        </w:rPr>
      </w:pPr>
      <w:r w:rsidRPr="006175BA">
        <w:rPr>
          <w:lang w:val="es-CR"/>
        </w:rPr>
        <w:t xml:space="preserve">El equipo psicosocial utiliza la herramienta </w:t>
      </w:r>
      <w:r w:rsidRPr="006175BA">
        <w:rPr>
          <w:b/>
          <w:i/>
          <w:lang w:val="es-CR"/>
        </w:rPr>
        <w:t>PSL-H4Hoja de Seguimiento</w:t>
      </w:r>
      <w:r w:rsidRPr="006175BA">
        <w:rPr>
          <w:lang w:val="es-CR"/>
        </w:rPr>
        <w:t xml:space="preserve"> para identificar brechas y posibles acciones de atención de estas.”</w:t>
      </w:r>
    </w:p>
    <w:p w14:paraId="282C004C" w14:textId="77777777" w:rsidR="00775000" w:rsidRPr="00775000" w:rsidRDefault="00775000" w:rsidP="00775000">
      <w:pPr>
        <w:pStyle w:val="Prrafodelista"/>
        <w:rPr>
          <w:lang w:val="es-CR"/>
        </w:rPr>
      </w:pPr>
    </w:p>
    <w:p w14:paraId="36A5479E" w14:textId="61C949E1" w:rsidR="004F0F16" w:rsidRPr="004F0F16" w:rsidRDefault="00916CF5" w:rsidP="00775000">
      <w:pPr>
        <w:ind w:left="851" w:right="851" w:firstLine="709"/>
        <w:jc w:val="both"/>
        <w:rPr>
          <w:b/>
          <w:bCs/>
          <w:iCs/>
          <w:color w:val="000000"/>
        </w:rPr>
      </w:pPr>
      <w:r w:rsidRPr="004F0F16">
        <w:rPr>
          <w:b/>
          <w:bCs/>
          <w:iCs/>
          <w:color w:val="000000"/>
        </w:rPr>
        <w:t xml:space="preserve">De conformidad con la circular </w:t>
      </w:r>
      <w:r w:rsidR="004F0F16" w:rsidRPr="004F0F16">
        <w:rPr>
          <w:b/>
        </w:rPr>
        <w:t>No.</w:t>
      </w:r>
      <w:r w:rsidR="004F0F16" w:rsidRPr="00A668FD">
        <w:t xml:space="preserve"> </w:t>
      </w:r>
      <w:r w:rsidRPr="004F0F16">
        <w:rPr>
          <w:b/>
          <w:bCs/>
          <w:iCs/>
          <w:color w:val="000000"/>
        </w:rPr>
        <w:t xml:space="preserve">67-09 emitida por la Secretaría de la Corte el 22 de junio de 2009, se le comunica que en virtud del principio de gratuidad que rige esta materia, la publicación está exenta de todo pago de derechos. </w:t>
      </w:r>
    </w:p>
    <w:p w14:paraId="7DB94C64" w14:textId="77777777" w:rsidR="00916CF5" w:rsidRPr="004F0F16" w:rsidRDefault="00916CF5" w:rsidP="00916CF5">
      <w:pPr>
        <w:pStyle w:val="Textodebloque2"/>
        <w:spacing w:before="120" w:after="120"/>
        <w:ind w:left="0" w:right="0"/>
        <w:rPr>
          <w:b/>
        </w:rPr>
      </w:pPr>
      <w:r w:rsidRPr="004F0F16">
        <w:rPr>
          <w:b/>
          <w:bCs/>
          <w:lang w:val="es-ES_tradnl" w:eastAsia="ar-SA"/>
        </w:rPr>
        <w:t>Publíquese una sola vez en el Boletín Judicial.</w:t>
      </w:r>
    </w:p>
    <w:p w14:paraId="48B489EB" w14:textId="77777777" w:rsidR="00921F72" w:rsidRDefault="00921F72" w:rsidP="00526700">
      <w:pPr>
        <w:ind w:left="851" w:right="851" w:firstLine="567"/>
        <w:jc w:val="both"/>
        <w:rPr>
          <w:rFonts w:eastAsia="Arial Unicode MS"/>
          <w:b/>
          <w:bCs/>
          <w:kern w:val="2"/>
          <w:lang w:eastAsia="es-CR"/>
        </w:rPr>
      </w:pPr>
    </w:p>
    <w:p w14:paraId="511BE44C" w14:textId="1CC71829" w:rsidR="00921F72" w:rsidRPr="00D27849" w:rsidRDefault="00921F72" w:rsidP="009C0BAE">
      <w:pPr>
        <w:suppressAutoHyphens w:val="0"/>
        <w:autoSpaceDE w:val="0"/>
        <w:autoSpaceDN w:val="0"/>
        <w:adjustRightInd w:val="0"/>
        <w:ind w:left="851" w:right="851" w:firstLine="567"/>
        <w:jc w:val="both"/>
        <w:rPr>
          <w:lang w:eastAsia="es-ES"/>
        </w:rPr>
      </w:pPr>
      <w:r w:rsidRPr="00D27849">
        <w:rPr>
          <w:b/>
          <w:bCs/>
        </w:rPr>
        <w:t xml:space="preserve">San José, </w:t>
      </w:r>
      <w:r w:rsidR="00775000">
        <w:rPr>
          <w:b/>
          <w:bCs/>
        </w:rPr>
        <w:t>23</w:t>
      </w:r>
      <w:r w:rsidR="00DC5ABD">
        <w:rPr>
          <w:b/>
          <w:bCs/>
        </w:rPr>
        <w:t xml:space="preserve"> </w:t>
      </w:r>
      <w:r w:rsidRPr="00D27849">
        <w:rPr>
          <w:b/>
          <w:bCs/>
        </w:rPr>
        <w:t xml:space="preserve">de </w:t>
      </w:r>
      <w:r w:rsidR="00730906">
        <w:rPr>
          <w:b/>
          <w:bCs/>
        </w:rPr>
        <w:t>setiembre</w:t>
      </w:r>
      <w:r w:rsidR="00234866">
        <w:rPr>
          <w:b/>
          <w:bCs/>
        </w:rPr>
        <w:t xml:space="preserve"> </w:t>
      </w:r>
      <w:r w:rsidRPr="00D27849">
        <w:rPr>
          <w:b/>
          <w:bCs/>
        </w:rPr>
        <w:t>de 20</w:t>
      </w:r>
      <w:r w:rsidR="000F39B7">
        <w:rPr>
          <w:b/>
          <w:bCs/>
        </w:rPr>
        <w:t>20</w:t>
      </w:r>
    </w:p>
    <w:p w14:paraId="36120EFA" w14:textId="77777777" w:rsidR="00921F72" w:rsidRDefault="00921F72" w:rsidP="009C0BAE">
      <w:pPr>
        <w:ind w:left="851" w:right="851" w:firstLine="567"/>
        <w:jc w:val="both"/>
        <w:rPr>
          <w:rFonts w:eastAsia="Arial Unicode MS"/>
          <w:b/>
          <w:bCs/>
          <w:kern w:val="2"/>
          <w:lang w:eastAsia="es-CR"/>
        </w:rPr>
      </w:pPr>
    </w:p>
    <w:p w14:paraId="1B43712B" w14:textId="77777777" w:rsidR="00775000" w:rsidRDefault="00775000" w:rsidP="009C0BAE">
      <w:pPr>
        <w:ind w:left="851" w:right="851" w:firstLine="567"/>
        <w:jc w:val="both"/>
        <w:rPr>
          <w:rFonts w:eastAsia="Arial Unicode MS"/>
          <w:b/>
          <w:bCs/>
          <w:kern w:val="2"/>
          <w:lang w:eastAsia="es-CR"/>
        </w:rPr>
      </w:pPr>
    </w:p>
    <w:p w14:paraId="05594907" w14:textId="77777777" w:rsidR="00775000" w:rsidRPr="00526700" w:rsidRDefault="00775000" w:rsidP="009C0BAE">
      <w:pPr>
        <w:ind w:left="851" w:right="851" w:firstLine="567"/>
        <w:jc w:val="both"/>
        <w:rPr>
          <w:rFonts w:eastAsia="Arial Unicode MS"/>
          <w:b/>
          <w:bCs/>
          <w:kern w:val="2"/>
          <w:lang w:eastAsia="es-CR"/>
        </w:rPr>
      </w:pPr>
    </w:p>
    <w:p w14:paraId="2D9F80C7" w14:textId="77777777" w:rsidR="00921F72" w:rsidRPr="003365F4" w:rsidRDefault="00921F72" w:rsidP="009C0BAE">
      <w:pPr>
        <w:pStyle w:val="Ttulo51"/>
        <w:keepNext w:val="0"/>
        <w:tabs>
          <w:tab w:val="clear" w:pos="0"/>
          <w:tab w:val="left" w:pos="708"/>
        </w:tabs>
        <w:ind w:left="851" w:right="851"/>
        <w:jc w:val="both"/>
        <w:rPr>
          <w:rFonts w:eastAsia="Times New Roman"/>
          <w:i w:val="0"/>
          <w:iCs w:val="0"/>
          <w:sz w:val="24"/>
          <w:szCs w:val="24"/>
          <w:u w:val="none"/>
        </w:rPr>
      </w:pPr>
      <w:r w:rsidRPr="003365F4">
        <w:rPr>
          <w:rFonts w:eastAsia="Times New Roman"/>
          <w:i w:val="0"/>
          <w:iCs w:val="0"/>
          <w:sz w:val="24"/>
          <w:szCs w:val="24"/>
          <w:u w:val="none"/>
        </w:rPr>
        <w:t>Lic. Carlos Toscano Mora Rodríguez</w:t>
      </w:r>
    </w:p>
    <w:p w14:paraId="5B1C1427" w14:textId="77777777" w:rsidR="00921F72" w:rsidRPr="003365F4" w:rsidRDefault="00921F72" w:rsidP="009C0BAE">
      <w:pPr>
        <w:pStyle w:val="Ttulo51"/>
        <w:keepNext w:val="0"/>
        <w:tabs>
          <w:tab w:val="clear" w:pos="0"/>
          <w:tab w:val="left" w:pos="708"/>
        </w:tabs>
        <w:ind w:left="851" w:right="851"/>
        <w:jc w:val="both"/>
        <w:rPr>
          <w:rFonts w:eastAsia="Times New Roman"/>
          <w:i w:val="0"/>
          <w:iCs w:val="0"/>
          <w:sz w:val="24"/>
          <w:szCs w:val="24"/>
          <w:u w:val="none"/>
        </w:rPr>
      </w:pPr>
      <w:r w:rsidRPr="003365F4">
        <w:rPr>
          <w:rFonts w:eastAsia="Times New Roman"/>
          <w:i w:val="0"/>
          <w:iCs w:val="0"/>
          <w:sz w:val="24"/>
          <w:szCs w:val="24"/>
          <w:u w:val="none"/>
        </w:rPr>
        <w:t>Subsecretario General interino</w:t>
      </w:r>
    </w:p>
    <w:p w14:paraId="5F3E0F68" w14:textId="77777777" w:rsidR="00921F72" w:rsidRPr="003365F4" w:rsidRDefault="00921F72" w:rsidP="00526700">
      <w:pPr>
        <w:ind w:left="851" w:right="851"/>
        <w:jc w:val="both"/>
        <w:rPr>
          <w:b/>
          <w:bCs/>
        </w:rPr>
      </w:pPr>
      <w:r w:rsidRPr="003365F4">
        <w:rPr>
          <w:b/>
          <w:bCs/>
        </w:rPr>
        <w:t>Corte Suprema de Justicia</w:t>
      </w:r>
    </w:p>
    <w:p w14:paraId="6AE1F08E" w14:textId="77777777" w:rsidR="00526700" w:rsidRDefault="00526700" w:rsidP="00526700">
      <w:pPr>
        <w:ind w:left="851" w:right="851"/>
        <w:jc w:val="both"/>
        <w:rPr>
          <w:b/>
          <w:bCs/>
          <w:sz w:val="16"/>
          <w:szCs w:val="16"/>
        </w:rPr>
      </w:pPr>
    </w:p>
    <w:p w14:paraId="78D66760" w14:textId="77777777" w:rsidR="00526700" w:rsidRDefault="00526700" w:rsidP="00526700">
      <w:pPr>
        <w:ind w:left="851" w:right="851"/>
        <w:jc w:val="both"/>
        <w:rPr>
          <w:b/>
          <w:bCs/>
          <w:sz w:val="16"/>
          <w:szCs w:val="16"/>
        </w:rPr>
      </w:pPr>
    </w:p>
    <w:p w14:paraId="5448CE60" w14:textId="77777777" w:rsidR="00916CF5" w:rsidRPr="0052587A" w:rsidRDefault="00916CF5" w:rsidP="00526700">
      <w:pPr>
        <w:ind w:left="851" w:right="851"/>
        <w:jc w:val="both"/>
        <w:rPr>
          <w:b/>
          <w:bCs/>
          <w:sz w:val="22"/>
          <w:szCs w:val="22"/>
        </w:rPr>
      </w:pPr>
    </w:p>
    <w:p w14:paraId="08222680" w14:textId="089B87A3" w:rsidR="0052587A" w:rsidRDefault="00EF7779" w:rsidP="0006424A">
      <w:pPr>
        <w:ind w:left="142" w:firstLine="709"/>
        <w:jc w:val="both"/>
        <w:rPr>
          <w:sz w:val="22"/>
          <w:szCs w:val="22"/>
        </w:rPr>
      </w:pPr>
      <w:proofErr w:type="spellStart"/>
      <w:r>
        <w:rPr>
          <w:sz w:val="22"/>
          <w:szCs w:val="22"/>
        </w:rPr>
        <w:t>Refs</w:t>
      </w:r>
      <w:proofErr w:type="spellEnd"/>
      <w:r>
        <w:rPr>
          <w:sz w:val="22"/>
          <w:szCs w:val="22"/>
        </w:rPr>
        <w:t>.: (</w:t>
      </w:r>
      <w:r w:rsidR="00775000" w:rsidRPr="00775000">
        <w:rPr>
          <w:sz w:val="22"/>
          <w:szCs w:val="22"/>
        </w:rPr>
        <w:t>10273-2020</w:t>
      </w:r>
      <w:r w:rsidR="00916CF5" w:rsidRPr="00EF7779">
        <w:rPr>
          <w:sz w:val="22"/>
          <w:szCs w:val="22"/>
        </w:rPr>
        <w:t>)</w:t>
      </w:r>
    </w:p>
    <w:p w14:paraId="212BA603" w14:textId="77777777" w:rsidR="00916CF5" w:rsidRPr="0052587A" w:rsidRDefault="00916CF5" w:rsidP="0006424A">
      <w:pPr>
        <w:ind w:left="142" w:firstLine="709"/>
        <w:jc w:val="both"/>
        <w:rPr>
          <w:b/>
          <w:bCs/>
          <w:color w:val="339933"/>
          <w:sz w:val="22"/>
          <w:szCs w:val="22"/>
        </w:rPr>
      </w:pPr>
      <w:r>
        <w:rPr>
          <w:rFonts w:ascii="Monotype Corsiva" w:hAnsi="Monotype Corsiva"/>
        </w:rPr>
        <w:t>Catalina Barquero Martínez</w:t>
      </w:r>
    </w:p>
    <w:p w14:paraId="228C8CB2" w14:textId="77777777" w:rsidR="00834F47" w:rsidRPr="00526700" w:rsidRDefault="006D151B" w:rsidP="00916CF5">
      <w:pPr>
        <w:ind w:left="851" w:right="851"/>
        <w:jc w:val="both"/>
        <w:rPr>
          <w:sz w:val="20"/>
          <w:szCs w:val="20"/>
        </w:rPr>
      </w:pPr>
    </w:p>
    <w:sectPr w:rsidR="00834F47" w:rsidRPr="00526700" w:rsidSect="00F668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BE171A"/>
    <w:multiLevelType w:val="hybridMultilevel"/>
    <w:tmpl w:val="C28274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942BC3"/>
    <w:multiLevelType w:val="hybridMultilevel"/>
    <w:tmpl w:val="362E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7434DF"/>
    <w:multiLevelType w:val="hybridMultilevel"/>
    <w:tmpl w:val="25441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5301D2"/>
    <w:multiLevelType w:val="hybridMultilevel"/>
    <w:tmpl w:val="2530F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FE10F1"/>
    <w:multiLevelType w:val="hybridMultilevel"/>
    <w:tmpl w:val="4DE23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2AB6C88"/>
    <w:multiLevelType w:val="multilevel"/>
    <w:tmpl w:val="3F7E3FAA"/>
    <w:lvl w:ilvl="0">
      <w:start w:val="1"/>
      <w:numFmt w:val="decimal"/>
      <w:lvlText w:val="%1."/>
      <w:lvlJc w:val="left"/>
      <w:pPr>
        <w:ind w:left="720" w:hanging="360"/>
      </w:pPr>
    </w:lvl>
    <w:lvl w:ilvl="1">
      <w:start w:val="2"/>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43E73184"/>
    <w:multiLevelType w:val="hybridMultilevel"/>
    <w:tmpl w:val="9C62E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F72"/>
    <w:rsid w:val="00031537"/>
    <w:rsid w:val="00041EB7"/>
    <w:rsid w:val="0006424A"/>
    <w:rsid w:val="000918B7"/>
    <w:rsid w:val="000B47C0"/>
    <w:rsid w:val="000F39B7"/>
    <w:rsid w:val="00154DA4"/>
    <w:rsid w:val="00181AF3"/>
    <w:rsid w:val="001D7B50"/>
    <w:rsid w:val="00234866"/>
    <w:rsid w:val="00283229"/>
    <w:rsid w:val="002C79E2"/>
    <w:rsid w:val="002D2209"/>
    <w:rsid w:val="003365F4"/>
    <w:rsid w:val="003447D5"/>
    <w:rsid w:val="003D0DCA"/>
    <w:rsid w:val="004173F0"/>
    <w:rsid w:val="004C1F31"/>
    <w:rsid w:val="004F0F16"/>
    <w:rsid w:val="0052587A"/>
    <w:rsid w:val="00526700"/>
    <w:rsid w:val="00615D39"/>
    <w:rsid w:val="00633846"/>
    <w:rsid w:val="006531BE"/>
    <w:rsid w:val="00671363"/>
    <w:rsid w:val="006A1F27"/>
    <w:rsid w:val="006D151B"/>
    <w:rsid w:val="007005B4"/>
    <w:rsid w:val="00730906"/>
    <w:rsid w:val="007466DD"/>
    <w:rsid w:val="00773EDD"/>
    <w:rsid w:val="00775000"/>
    <w:rsid w:val="007A2B96"/>
    <w:rsid w:val="007D3646"/>
    <w:rsid w:val="007F363E"/>
    <w:rsid w:val="008B4DA0"/>
    <w:rsid w:val="008B56CF"/>
    <w:rsid w:val="008E4AD5"/>
    <w:rsid w:val="00916CF5"/>
    <w:rsid w:val="00921F72"/>
    <w:rsid w:val="00955EEF"/>
    <w:rsid w:val="00986FDD"/>
    <w:rsid w:val="009C0BAE"/>
    <w:rsid w:val="009E562D"/>
    <w:rsid w:val="00A02CAE"/>
    <w:rsid w:val="00A42F3D"/>
    <w:rsid w:val="00A71976"/>
    <w:rsid w:val="00AC173E"/>
    <w:rsid w:val="00B171AB"/>
    <w:rsid w:val="00B658EC"/>
    <w:rsid w:val="00B975F0"/>
    <w:rsid w:val="00BB0F3F"/>
    <w:rsid w:val="00C136C6"/>
    <w:rsid w:val="00C231C2"/>
    <w:rsid w:val="00C36E93"/>
    <w:rsid w:val="00CA2C41"/>
    <w:rsid w:val="00CB09DF"/>
    <w:rsid w:val="00CD0344"/>
    <w:rsid w:val="00CE3215"/>
    <w:rsid w:val="00D27849"/>
    <w:rsid w:val="00D57D74"/>
    <w:rsid w:val="00DC5ABD"/>
    <w:rsid w:val="00E01438"/>
    <w:rsid w:val="00E01509"/>
    <w:rsid w:val="00E72143"/>
    <w:rsid w:val="00E815D8"/>
    <w:rsid w:val="00EC5744"/>
    <w:rsid w:val="00EF7779"/>
    <w:rsid w:val="00F02B7C"/>
    <w:rsid w:val="00F04704"/>
    <w:rsid w:val="00FF1A8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5084"/>
  <w15:docId w15:val="{9DF8620D-D834-4E36-841B-51FC43AE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before="100" w:beforeAutospacing="1" w:after="100" w:afterAutospacing="1"/>
        <w:ind w:left="851" w:right="851"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F72"/>
    <w:pPr>
      <w:suppressAutoHyphens/>
      <w:spacing w:before="0" w:beforeAutospacing="0" w:after="0" w:afterAutospacing="0"/>
      <w:ind w:left="0" w:right="0" w:firstLine="0"/>
      <w:jc w:val="left"/>
    </w:pPr>
    <w:rPr>
      <w:rFonts w:ascii="Times New Roman" w:eastAsia="Times New Roman"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bloque2">
    <w:name w:val="Texto de bloque2"/>
    <w:basedOn w:val="Normal"/>
    <w:rsid w:val="00921F72"/>
    <w:pPr>
      <w:widowControl w:val="0"/>
      <w:suppressAutoHyphens w:val="0"/>
      <w:ind w:left="851" w:right="851" w:firstLine="709"/>
      <w:jc w:val="both"/>
    </w:pPr>
  </w:style>
  <w:style w:type="paragraph" w:customStyle="1" w:styleId="Ttulo51">
    <w:name w:val="Título 51"/>
    <w:next w:val="Normal"/>
    <w:rsid w:val="00921F72"/>
    <w:pPr>
      <w:keepNext/>
      <w:widowControl w:val="0"/>
      <w:tabs>
        <w:tab w:val="left" w:pos="0"/>
      </w:tabs>
      <w:suppressAutoHyphens/>
      <w:spacing w:before="0" w:beforeAutospacing="0" w:after="0" w:afterAutospacing="0"/>
      <w:ind w:left="0" w:right="0" w:firstLine="0"/>
      <w:jc w:val="center"/>
    </w:pPr>
    <w:rPr>
      <w:rFonts w:ascii="Times New Roman" w:eastAsia="Lucida Sans Unicode" w:hAnsi="Times New Roman" w:cs="Times New Roman"/>
      <w:b/>
      <w:bCs/>
      <w:i/>
      <w:iCs/>
      <w:sz w:val="26"/>
      <w:szCs w:val="26"/>
      <w:u w:val="single"/>
      <w:shd w:val="clear" w:color="auto" w:fill="FFFFFF"/>
      <w:lang w:val="es-ES" w:eastAsia="zh-CN"/>
    </w:rPr>
  </w:style>
  <w:style w:type="paragraph" w:styleId="Textoindependiente">
    <w:name w:val="Body Text"/>
    <w:basedOn w:val="Normal"/>
    <w:link w:val="TextoindependienteCar"/>
    <w:qFormat/>
    <w:rsid w:val="004173F0"/>
    <w:pPr>
      <w:spacing w:after="120"/>
    </w:pPr>
    <w:rPr>
      <w:lang w:eastAsia="ar-SA"/>
    </w:rPr>
  </w:style>
  <w:style w:type="character" w:customStyle="1" w:styleId="TextoindependienteCar">
    <w:name w:val="Texto independiente Car"/>
    <w:basedOn w:val="Fuentedeprrafopredeter"/>
    <w:link w:val="Textoindependiente"/>
    <w:rsid w:val="004173F0"/>
    <w:rPr>
      <w:rFonts w:ascii="Times New Roman" w:eastAsia="Times New Roman" w:hAnsi="Times New Roman" w:cs="Times New Roman"/>
      <w:sz w:val="24"/>
      <w:szCs w:val="24"/>
      <w:lang w:val="es-ES" w:eastAsia="ar-SA"/>
    </w:rPr>
  </w:style>
  <w:style w:type="paragraph" w:customStyle="1" w:styleId="Antecedente">
    <w:name w:val="Antecedente"/>
    <w:basedOn w:val="Normal"/>
    <w:link w:val="AntecedenteCar"/>
    <w:qFormat/>
    <w:rsid w:val="004173F0"/>
    <w:pPr>
      <w:spacing w:before="100" w:beforeAutospacing="1" w:after="100" w:afterAutospacing="1" w:line="480" w:lineRule="auto"/>
      <w:ind w:firstLine="708"/>
      <w:jc w:val="both"/>
    </w:pPr>
    <w:rPr>
      <w:bCs/>
      <w:sz w:val="28"/>
      <w:szCs w:val="28"/>
      <w:lang w:eastAsia="es-CR"/>
    </w:rPr>
  </w:style>
  <w:style w:type="character" w:customStyle="1" w:styleId="AntecedenteCar">
    <w:name w:val="Antecedente Car"/>
    <w:basedOn w:val="Fuentedeprrafopredeter"/>
    <w:link w:val="Antecedente"/>
    <w:rsid w:val="004173F0"/>
    <w:rPr>
      <w:rFonts w:ascii="Times New Roman" w:eastAsia="Times New Roman" w:hAnsi="Times New Roman" w:cs="Times New Roman"/>
      <w:bCs/>
      <w:sz w:val="28"/>
      <w:szCs w:val="28"/>
      <w:lang w:val="es-ES" w:eastAsia="es-CR"/>
    </w:rPr>
  </w:style>
  <w:style w:type="paragraph" w:customStyle="1" w:styleId="Default">
    <w:name w:val="Default"/>
    <w:uiPriority w:val="99"/>
    <w:qFormat/>
    <w:rsid w:val="00CD0344"/>
    <w:pPr>
      <w:widowControl w:val="0"/>
      <w:autoSpaceDE w:val="0"/>
      <w:autoSpaceDN w:val="0"/>
      <w:adjustRightInd w:val="0"/>
      <w:spacing w:before="0" w:beforeAutospacing="0" w:after="0" w:afterAutospacing="0"/>
      <w:ind w:left="0" w:right="0" w:firstLine="0"/>
      <w:jc w:val="left"/>
    </w:pPr>
    <w:rPr>
      <w:rFonts w:ascii="Verdana" w:eastAsia="Times New Roman" w:hAnsi="Verdana" w:cs="Verdana"/>
      <w:color w:val="000000"/>
      <w:sz w:val="24"/>
      <w:szCs w:val="24"/>
      <w:lang w:val="es-ES" w:eastAsia="es-ES"/>
    </w:rPr>
  </w:style>
  <w:style w:type="character" w:styleId="Hipervnculo">
    <w:name w:val="Hyperlink"/>
    <w:basedOn w:val="Fuentedeprrafopredeter"/>
    <w:uiPriority w:val="99"/>
    <w:semiHidden/>
    <w:unhideWhenUsed/>
    <w:rsid w:val="00234866"/>
    <w:rPr>
      <w:color w:val="0000FF"/>
      <w:u w:val="single"/>
    </w:rPr>
  </w:style>
  <w:style w:type="paragraph" w:styleId="NormalWeb">
    <w:name w:val="Normal (Web)"/>
    <w:basedOn w:val="Normal"/>
    <w:link w:val="NormalWebCar"/>
    <w:uiPriority w:val="99"/>
    <w:qFormat/>
    <w:rsid w:val="007F363E"/>
    <w:pPr>
      <w:spacing w:before="100" w:after="100"/>
    </w:pPr>
    <w:rPr>
      <w:lang w:eastAsia="ar-SA"/>
    </w:rPr>
  </w:style>
  <w:style w:type="character" w:customStyle="1" w:styleId="NormalWebCar">
    <w:name w:val="Normal (Web) Car"/>
    <w:link w:val="NormalWeb"/>
    <w:uiPriority w:val="99"/>
    <w:qFormat/>
    <w:locked/>
    <w:rsid w:val="007F363E"/>
    <w:rPr>
      <w:rFonts w:ascii="Times New Roman" w:eastAsia="Times New Roman" w:hAnsi="Times New Roman" w:cs="Times New Roman"/>
      <w:sz w:val="24"/>
      <w:szCs w:val="24"/>
      <w:lang w:val="es-ES" w:eastAsia="ar-SA"/>
    </w:rPr>
  </w:style>
  <w:style w:type="paragraph" w:styleId="Prrafodelista">
    <w:name w:val="List Paragraph"/>
    <w:aliases w:val="Bullet 1,Use Case List Paragraph,Lista vistosa - Énfasis 11,Párrafo de lista Car Car Car,Informe,Párrafo de lista3,FooterText,numbered,Paragraphe de liste1,Bulletr List Paragraph,列出段落,列出段落1,lp1,lp11,List Paragraph 1,Bullets,Footnote"/>
    <w:basedOn w:val="Normal"/>
    <w:uiPriority w:val="34"/>
    <w:qFormat/>
    <w:rsid w:val="007F363E"/>
    <w:pPr>
      <w:ind w:left="708"/>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1806</Words>
  <Characters>9939</Characters>
  <Application>Microsoft Office Word</Application>
  <DocSecurity>4</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aromanc</dc:creator>
  <cp:lastModifiedBy>Secretaría General de la Corte - Comunicaciones - Mónica Ross Gutiérrez</cp:lastModifiedBy>
  <cp:revision>2</cp:revision>
  <dcterms:created xsi:type="dcterms:W3CDTF">2020-09-24T21:02:00Z</dcterms:created>
  <dcterms:modified xsi:type="dcterms:W3CDTF">2020-09-24T21:02:00Z</dcterms:modified>
</cp:coreProperties>
</file>