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7890" w:rsidRDefault="00417890">
      <w:pPr>
        <w:spacing w:line="276" w:lineRule="auto"/>
      </w:pPr>
    </w:p>
    <w:p w:rsidR="00417890" w:rsidRDefault="00417890">
      <w:pPr>
        <w:ind w:firstLine="567"/>
        <w:jc w:val="center"/>
        <w:rPr>
          <w:b/>
          <w:u w:val="single"/>
        </w:rPr>
      </w:pPr>
    </w:p>
    <w:p w:rsidR="00417890" w:rsidRDefault="003B61B7">
      <w:pPr>
        <w:ind w:firstLine="567"/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CIRCULAR No. 36-2018</w:t>
      </w:r>
    </w:p>
    <w:p w:rsidR="00417890" w:rsidRDefault="00417890">
      <w:pPr>
        <w:ind w:firstLine="567"/>
        <w:jc w:val="center"/>
        <w:rPr>
          <w:b/>
          <w:sz w:val="25"/>
          <w:szCs w:val="25"/>
          <w:u w:val="single"/>
        </w:rPr>
      </w:pPr>
    </w:p>
    <w:p w:rsidR="00417890" w:rsidRDefault="00417890">
      <w:pPr>
        <w:ind w:firstLine="567"/>
        <w:jc w:val="center"/>
        <w:rPr>
          <w:b/>
          <w:sz w:val="25"/>
          <w:szCs w:val="25"/>
          <w:u w:val="single"/>
        </w:rPr>
      </w:pPr>
    </w:p>
    <w:p w:rsidR="00417890" w:rsidRDefault="003B61B7">
      <w:pPr>
        <w:ind w:left="1418" w:right="851"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>Asunto:</w:t>
      </w:r>
      <w:r>
        <w:rPr>
          <w:sz w:val="25"/>
          <w:szCs w:val="25"/>
        </w:rPr>
        <w:t xml:space="preserve"> Deber de los equipos Interdisciplinarios de Justicia Restaurativa de realizar audiencias de verificación, participar en las reuniones parcialmente restaurativas y obligación de visitar a las redes de apoyo y a las personas usuarias. </w:t>
      </w:r>
    </w:p>
    <w:p w:rsidR="00417890" w:rsidRDefault="00417890">
      <w:pPr>
        <w:ind w:left="2832" w:right="851" w:firstLine="709"/>
        <w:jc w:val="both"/>
        <w:rPr>
          <w:sz w:val="25"/>
          <w:szCs w:val="25"/>
        </w:rPr>
      </w:pPr>
    </w:p>
    <w:p w:rsidR="00417890" w:rsidRDefault="003B61B7">
      <w:pPr>
        <w:spacing w:line="480" w:lineRule="auto"/>
        <w:ind w:left="851" w:right="851"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A LAS OFICINAS Y DES</w:t>
      </w:r>
      <w:r>
        <w:rPr>
          <w:b/>
          <w:sz w:val="25"/>
          <w:szCs w:val="25"/>
        </w:rPr>
        <w:t>PACHOS JUDICIALES QUE CONOCEN EL PROGRAMA DE JUSTICIA PENAL RESTAURATIVA Y JUSTICIA JUVENIL RESTAURATIVA DEL PAÍS</w:t>
      </w:r>
    </w:p>
    <w:p w:rsidR="00417890" w:rsidRDefault="003B61B7">
      <w:pPr>
        <w:spacing w:line="480" w:lineRule="auto"/>
        <w:ind w:left="851" w:right="851" w:firstLine="70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SE LES HACE SABER QUE:</w:t>
      </w:r>
    </w:p>
    <w:p w:rsidR="00417890" w:rsidRDefault="003B61B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Consejo Superior en sesión N° 21-18 del 15 de marzo de 2018, artículo LIII, aprobó la siguiente circular: </w:t>
      </w:r>
    </w:p>
    <w:p w:rsidR="00417890" w:rsidRDefault="00417890">
      <w:pPr>
        <w:ind w:firstLine="709"/>
        <w:jc w:val="both"/>
        <w:rPr>
          <w:sz w:val="25"/>
          <w:szCs w:val="25"/>
        </w:rPr>
      </w:pPr>
    </w:p>
    <w:p w:rsidR="00417890" w:rsidRDefault="003B61B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Las pers</w:t>
      </w:r>
      <w:r>
        <w:rPr>
          <w:sz w:val="25"/>
          <w:szCs w:val="25"/>
        </w:rPr>
        <w:t>onas Juzgadoras que conocen asuntos de Justicia Penal Restaurativa y Justicia Juvenil Restaurativa tienen el deber de supervisar la ejecución de las condiciones a través del señalamiento de audiencias de verificación durante el plazo de cumplimiento de los</w:t>
      </w:r>
      <w:r>
        <w:rPr>
          <w:sz w:val="25"/>
          <w:szCs w:val="25"/>
        </w:rPr>
        <w:t xml:space="preserve"> acuerdos, de conformidad al caso concreto y no solamente ante el incumplimiento de las condiciones. </w:t>
      </w:r>
    </w:p>
    <w:p w:rsidR="00417890" w:rsidRDefault="00417890">
      <w:pPr>
        <w:ind w:firstLine="709"/>
        <w:jc w:val="both"/>
        <w:rPr>
          <w:sz w:val="25"/>
          <w:szCs w:val="25"/>
        </w:rPr>
      </w:pPr>
    </w:p>
    <w:p w:rsidR="00417890" w:rsidRDefault="003B61B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En respeto a los principios de acceso a la justicia, de alto apoyo y alto control, así como atendiendo a la condición de vulnerabilidad de las personas u</w:t>
      </w:r>
      <w:r>
        <w:rPr>
          <w:sz w:val="25"/>
          <w:szCs w:val="25"/>
        </w:rPr>
        <w:t xml:space="preserve">suarias, los equipos interdisciplinarios de Justica Juvenil Restaurativa y Justicia Penal Restaurativa realizarán los seguimientos de los acuerdos pactados realizando visitas y entrevistas a las personas usuarias en la comunidad. </w:t>
      </w:r>
    </w:p>
    <w:p w:rsidR="00417890" w:rsidRDefault="00417890">
      <w:pPr>
        <w:ind w:firstLine="709"/>
        <w:jc w:val="both"/>
        <w:rPr>
          <w:sz w:val="25"/>
          <w:szCs w:val="25"/>
        </w:rPr>
      </w:pPr>
    </w:p>
    <w:p w:rsidR="00417890" w:rsidRDefault="003B61B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Así también, los equipos</w:t>
      </w:r>
      <w:r>
        <w:rPr>
          <w:sz w:val="25"/>
          <w:szCs w:val="25"/>
        </w:rPr>
        <w:t xml:space="preserve"> interdisciplinarios deben fortalecer acciones a las instituciones integrantes de la red de apoyo, debiendo hacer visitas periódicas a estas instituciones dejando constancia en el informe estadístico mensual que se presenta al Departamento de Estadística d</w:t>
      </w:r>
      <w:r>
        <w:rPr>
          <w:sz w:val="25"/>
          <w:szCs w:val="25"/>
        </w:rPr>
        <w:t>el Poder Judicial.</w:t>
      </w:r>
    </w:p>
    <w:p w:rsidR="00417890" w:rsidRDefault="00417890">
      <w:pPr>
        <w:ind w:firstLine="709"/>
        <w:jc w:val="both"/>
        <w:rPr>
          <w:sz w:val="25"/>
          <w:szCs w:val="25"/>
        </w:rPr>
      </w:pPr>
    </w:p>
    <w:p w:rsidR="00417890" w:rsidRDefault="003B61B7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Los equipos interdisciplinarios deberán reestructurar agenda para realizar las </w:t>
      </w:r>
      <w:r>
        <w:rPr>
          <w:sz w:val="25"/>
          <w:szCs w:val="25"/>
        </w:rPr>
        <w:lastRenderedPageBreak/>
        <w:t xml:space="preserve">audiencias de verificación que disponga la persona juzgadora sin afectar la cuota estadística de Reuniones Restaurativas. </w:t>
      </w:r>
    </w:p>
    <w:p w:rsidR="00417890" w:rsidRDefault="00417890">
      <w:pPr>
        <w:ind w:firstLine="709"/>
        <w:jc w:val="both"/>
        <w:rPr>
          <w:b/>
          <w:sz w:val="25"/>
          <w:szCs w:val="25"/>
        </w:rPr>
      </w:pPr>
    </w:p>
    <w:p w:rsidR="00417890" w:rsidRDefault="00417890">
      <w:pPr>
        <w:ind w:firstLine="709"/>
        <w:jc w:val="both"/>
        <w:rPr>
          <w:b/>
          <w:sz w:val="25"/>
          <w:szCs w:val="25"/>
        </w:rPr>
      </w:pPr>
    </w:p>
    <w:p w:rsidR="00417890" w:rsidRDefault="003B61B7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San José, 2 de abril de 2018 </w:t>
      </w:r>
    </w:p>
    <w:p w:rsidR="00417890" w:rsidRDefault="00417890">
      <w:pPr>
        <w:ind w:right="851" w:firstLine="708"/>
        <w:jc w:val="both"/>
        <w:rPr>
          <w:sz w:val="25"/>
          <w:szCs w:val="25"/>
        </w:rPr>
      </w:pPr>
    </w:p>
    <w:p w:rsidR="00417890" w:rsidRDefault="00417890">
      <w:pPr>
        <w:ind w:right="851" w:firstLine="708"/>
        <w:jc w:val="both"/>
        <w:rPr>
          <w:sz w:val="25"/>
          <w:szCs w:val="25"/>
        </w:rPr>
      </w:pPr>
    </w:p>
    <w:p w:rsidR="00417890" w:rsidRDefault="00417890">
      <w:pPr>
        <w:ind w:right="851" w:firstLine="708"/>
        <w:jc w:val="both"/>
        <w:rPr>
          <w:sz w:val="25"/>
          <w:szCs w:val="25"/>
        </w:rPr>
      </w:pPr>
    </w:p>
    <w:p w:rsidR="00417890" w:rsidRDefault="003B61B7">
      <w:pPr>
        <w:ind w:left="851" w:right="851" w:firstLine="709"/>
        <w:jc w:val="center"/>
        <w:rPr>
          <w:sz w:val="25"/>
          <w:szCs w:val="25"/>
        </w:rPr>
      </w:pPr>
      <w:r>
        <w:rPr>
          <w:b/>
          <w:sz w:val="25"/>
          <w:szCs w:val="25"/>
        </w:rPr>
        <w:t>Lic. Carlos T. Mora Rodríguez</w:t>
      </w:r>
    </w:p>
    <w:p w:rsidR="00417890" w:rsidRDefault="003B61B7">
      <w:pPr>
        <w:ind w:left="851" w:right="851" w:firstLine="709"/>
        <w:jc w:val="center"/>
        <w:rPr>
          <w:sz w:val="25"/>
          <w:szCs w:val="25"/>
        </w:rPr>
      </w:pPr>
      <w:r>
        <w:rPr>
          <w:b/>
          <w:sz w:val="25"/>
          <w:szCs w:val="25"/>
        </w:rPr>
        <w:t>Subsecretario General interino</w:t>
      </w:r>
    </w:p>
    <w:p w:rsidR="00417890" w:rsidRDefault="003B61B7">
      <w:pPr>
        <w:ind w:left="851" w:right="851" w:firstLine="709"/>
        <w:jc w:val="center"/>
        <w:rPr>
          <w:sz w:val="25"/>
          <w:szCs w:val="25"/>
        </w:rPr>
      </w:pPr>
      <w:r>
        <w:rPr>
          <w:b/>
          <w:sz w:val="25"/>
          <w:szCs w:val="25"/>
        </w:rPr>
        <w:t>Corte Suprema de Justicia</w:t>
      </w:r>
    </w:p>
    <w:p w:rsidR="00417890" w:rsidRDefault="00417890">
      <w:pPr>
        <w:ind w:left="3402" w:hanging="1134"/>
        <w:jc w:val="both"/>
        <w:rPr>
          <w:b/>
        </w:rPr>
      </w:pPr>
    </w:p>
    <w:p w:rsidR="00417890" w:rsidRDefault="00417890">
      <w:pPr>
        <w:spacing w:before="280" w:after="280"/>
        <w:jc w:val="center"/>
      </w:pPr>
    </w:p>
    <w:p w:rsidR="00417890" w:rsidRDefault="003B61B7">
      <w:pPr>
        <w:ind w:left="142" w:right="141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 xml:space="preserve">Ref.: 2726-2018. </w:t>
      </w:r>
    </w:p>
    <w:p w:rsidR="00417890" w:rsidRDefault="003B61B7">
      <w:pPr>
        <w:ind w:left="142" w:right="141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Kenneth.</w:t>
      </w:r>
    </w:p>
    <w:sectPr w:rsidR="00417890" w:rsidSect="00417890">
      <w:headerReference w:type="default" r:id="rId6"/>
      <w:pgSz w:w="12240" w:h="15840"/>
      <w:pgMar w:top="2268" w:right="1750" w:bottom="1276" w:left="1701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B7" w:rsidRDefault="003B61B7" w:rsidP="00417890">
      <w:r>
        <w:separator/>
      </w:r>
    </w:p>
  </w:endnote>
  <w:endnote w:type="continuationSeparator" w:id="0">
    <w:p w:rsidR="003B61B7" w:rsidRDefault="003B61B7" w:rsidP="0041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B7" w:rsidRDefault="003B61B7" w:rsidP="00417890">
      <w:r>
        <w:separator/>
      </w:r>
    </w:p>
  </w:footnote>
  <w:footnote w:type="continuationSeparator" w:id="0">
    <w:p w:rsidR="003B61B7" w:rsidRDefault="003B61B7" w:rsidP="00417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890" w:rsidRDefault="00417890">
    <w:pPr>
      <w:tabs>
        <w:tab w:val="left" w:pos="709"/>
        <w:tab w:val="center" w:pos="4419"/>
        <w:tab w:val="right" w:pos="8838"/>
      </w:tabs>
      <w:rPr>
        <w:rFonts w:eastAsia="Times New Roman"/>
      </w:rPr>
    </w:pPr>
    <w:r w:rsidRPr="004178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.55pt;width:52.2pt;height:58.7pt;z-index:-251658752;mso-wrap-distance-left:9.05pt;mso-wrap-distance-right:9.05pt" stroked="f">
          <v:fill color2="black" angle="180"/>
          <v:textbox style="mso-next-textbox:#_x0000_s2049" inset="0,0,0,0">
            <w:txbxContent>
              <w:p w:rsidR="00D44CFE" w:rsidRDefault="003B61B7">
                <w:r>
                  <w:rPr>
                    <w:noProof/>
                    <w:lang w:val="es-CR"/>
                  </w:rPr>
                  <w:drawing>
                    <wp:inline distT="0" distB="0" distL="0" distR="0">
                      <wp:extent cx="673100" cy="760730"/>
                      <wp:effectExtent l="1905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3100" cy="760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417890" w:rsidRDefault="003B61B7">
    <w:pPr>
      <w:tabs>
        <w:tab w:val="left" w:pos="709"/>
        <w:tab w:val="center" w:pos="4419"/>
        <w:tab w:val="right" w:pos="8838"/>
      </w:tabs>
      <w:rPr>
        <w:rFonts w:eastAsia="Times New Roman"/>
        <w:b/>
        <w:i/>
      </w:rPr>
    </w:pPr>
    <w:r>
      <w:rPr>
        <w:rFonts w:eastAsia="Times New Roman"/>
      </w:rPr>
      <w:t xml:space="preserve">                      </w:t>
    </w:r>
    <w:r>
      <w:rPr>
        <w:rFonts w:eastAsia="Times New Roman"/>
        <w:b/>
        <w:i/>
      </w:rPr>
      <w:t>Corte Suprema de Justicia</w:t>
    </w:r>
  </w:p>
  <w:p w:rsidR="00417890" w:rsidRDefault="003B61B7">
    <w:pPr>
      <w:rPr>
        <w:b/>
        <w:i/>
      </w:rPr>
    </w:pPr>
    <w:r>
      <w:rPr>
        <w:b/>
        <w:i/>
      </w:rPr>
      <w:t xml:space="preserve">                           Secretaría General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7890"/>
    <w:rsid w:val="003B61B7"/>
    <w:rsid w:val="00417890"/>
    <w:rsid w:val="00C0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R" w:eastAsia="es-C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E5"/>
    <w:pPr>
      <w:suppressAutoHyphens/>
    </w:pPr>
    <w:rPr>
      <w:rFonts w:eastAsia="Arial Unicode MS"/>
      <w:kern w:val="1"/>
      <w:lang w:val="es-ES_tradnl"/>
    </w:rPr>
  </w:style>
  <w:style w:type="paragraph" w:styleId="Ttulo1">
    <w:name w:val="heading 1"/>
    <w:basedOn w:val="Normal"/>
    <w:next w:val="Normal"/>
    <w:qFormat/>
    <w:rsid w:val="007A32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3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B0593"/>
    <w:pPr>
      <w:widowControl/>
      <w:suppressAutoHyphens w:val="0"/>
      <w:autoSpaceDE w:val="0"/>
      <w:autoSpaceDN w:val="0"/>
      <w:adjustRightInd w:val="0"/>
      <w:outlineLvl w:val="2"/>
    </w:pPr>
    <w:rPr>
      <w:rFonts w:eastAsia="Times New Roman"/>
      <w:kern w:val="0"/>
      <w:lang w:val="es-ES" w:eastAsia="es-ES"/>
    </w:rPr>
  </w:style>
  <w:style w:type="paragraph" w:styleId="Ttulo4">
    <w:name w:val="heading 4"/>
    <w:basedOn w:val="Normal"/>
    <w:next w:val="Normal"/>
    <w:qFormat/>
    <w:rsid w:val="007A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A32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0"/>
    <w:next w:val="normal0"/>
    <w:rsid w:val="0041789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796D9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A32F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17890"/>
  </w:style>
  <w:style w:type="table" w:customStyle="1" w:styleId="TableNormal">
    <w:name w:val="Table Normal"/>
    <w:rsid w:val="004178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qFormat/>
    <w:rsid w:val="00E47AE5"/>
    <w:pPr>
      <w:tabs>
        <w:tab w:val="center" w:pos="4680"/>
      </w:tabs>
      <w:jc w:val="center"/>
    </w:pPr>
    <w:rPr>
      <w:b/>
      <w:spacing w:val="-3"/>
      <w:u w:val="single"/>
    </w:rPr>
  </w:style>
  <w:style w:type="character" w:customStyle="1" w:styleId="Absatz-Standardschriftart">
    <w:name w:val="Absatz-Standardschriftart"/>
    <w:rsid w:val="00E47AE5"/>
  </w:style>
  <w:style w:type="character" w:customStyle="1" w:styleId="WW-Absatz-Standardschriftart">
    <w:name w:val="WW-Absatz-Standardschriftart"/>
    <w:rsid w:val="00E47AE5"/>
  </w:style>
  <w:style w:type="character" w:customStyle="1" w:styleId="WW-Absatz-Standardschriftart1">
    <w:name w:val="WW-Absatz-Standardschriftart1"/>
    <w:rsid w:val="00E47AE5"/>
  </w:style>
  <w:style w:type="character" w:customStyle="1" w:styleId="Fuentedeprrafopredeter2">
    <w:name w:val="Fuente de párrafo predeter.2"/>
    <w:rsid w:val="00E47AE5"/>
  </w:style>
  <w:style w:type="character" w:customStyle="1" w:styleId="WW-Absatz-Standardschriftart11">
    <w:name w:val="WW-Absatz-Standardschriftart11"/>
    <w:rsid w:val="00E47AE5"/>
  </w:style>
  <w:style w:type="character" w:customStyle="1" w:styleId="Fuentedeprrafopredeter1">
    <w:name w:val="Fuente de párrafo predeter.1"/>
    <w:rsid w:val="00E47AE5"/>
  </w:style>
  <w:style w:type="character" w:styleId="Hipervnculo">
    <w:name w:val="Hyperlink"/>
    <w:basedOn w:val="Fuentedeprrafopredeter1"/>
    <w:rsid w:val="00E47AE5"/>
    <w:rPr>
      <w:color w:val="0000FF"/>
      <w:u w:val="single"/>
    </w:rPr>
  </w:style>
  <w:style w:type="paragraph" w:customStyle="1" w:styleId="Encabezado2">
    <w:name w:val="Encabezado2"/>
    <w:basedOn w:val="Normal"/>
    <w:next w:val="Textoindependiente"/>
    <w:rsid w:val="00E47A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E47AE5"/>
    <w:pPr>
      <w:spacing w:after="120"/>
    </w:pPr>
  </w:style>
  <w:style w:type="paragraph" w:styleId="Lista">
    <w:name w:val="List"/>
    <w:basedOn w:val="Textoindependiente"/>
    <w:rsid w:val="00E47AE5"/>
    <w:rPr>
      <w:rFonts w:cs="Tahoma"/>
    </w:rPr>
  </w:style>
  <w:style w:type="paragraph" w:customStyle="1" w:styleId="Etiqueta">
    <w:name w:val="Etiqueta"/>
    <w:basedOn w:val="Normal"/>
    <w:rsid w:val="00E47AE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47AE5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E47AE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Web">
    <w:name w:val="Normal (Web)"/>
    <w:basedOn w:val="Normal"/>
    <w:rsid w:val="00E47AE5"/>
    <w:pPr>
      <w:spacing w:before="100" w:after="100"/>
    </w:pPr>
  </w:style>
  <w:style w:type="paragraph" w:styleId="Subttulo">
    <w:name w:val="Subtitle"/>
    <w:basedOn w:val="Normal"/>
    <w:next w:val="Normal"/>
    <w:rsid w:val="0041789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Encabezado">
    <w:name w:val="header"/>
    <w:basedOn w:val="Normal"/>
    <w:rsid w:val="00E47AE5"/>
    <w:pPr>
      <w:suppressLineNumbers/>
      <w:tabs>
        <w:tab w:val="center" w:pos="4986"/>
        <w:tab w:val="right" w:pos="9972"/>
      </w:tabs>
    </w:pPr>
  </w:style>
  <w:style w:type="paragraph" w:customStyle="1" w:styleId="Contenidodelmarco">
    <w:name w:val="Contenido del marco"/>
    <w:basedOn w:val="Textoindependiente"/>
    <w:rsid w:val="00E47AE5"/>
  </w:style>
  <w:style w:type="paragraph" w:customStyle="1" w:styleId="Car">
    <w:name w:val="Car"/>
    <w:basedOn w:val="Normal"/>
    <w:rsid w:val="00E47AE5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szCs w:val="21"/>
      <w:lang w:val="en-AU"/>
    </w:rPr>
  </w:style>
  <w:style w:type="paragraph" w:customStyle="1" w:styleId="Contenidodelatabla">
    <w:name w:val="Contenido de la tabla"/>
    <w:basedOn w:val="Normal"/>
    <w:rsid w:val="00E47AE5"/>
    <w:pPr>
      <w:suppressLineNumbers/>
    </w:pPr>
  </w:style>
  <w:style w:type="paragraph" w:customStyle="1" w:styleId="Encabezadodelatabla">
    <w:name w:val="Encabezado de la tabla"/>
    <w:basedOn w:val="Contenidodelatabla"/>
    <w:rsid w:val="00E47AE5"/>
    <w:pPr>
      <w:jc w:val="center"/>
    </w:pPr>
    <w:rPr>
      <w:b/>
      <w:bCs/>
    </w:rPr>
  </w:style>
  <w:style w:type="paragraph" w:styleId="Textodeglobo">
    <w:name w:val="Balloon Text"/>
    <w:basedOn w:val="Normal"/>
    <w:semiHidden/>
    <w:rsid w:val="00850BDA"/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al"/>
    <w:rsid w:val="00796D94"/>
    <w:pPr>
      <w:widowControl/>
      <w:suppressAutoHyphens w:val="0"/>
      <w:jc w:val="both"/>
    </w:pPr>
    <w:rPr>
      <w:rFonts w:ascii="Arial" w:eastAsia="Times New Roman" w:hAnsi="Arial" w:cs="Arial"/>
      <w:b/>
      <w:bCs/>
      <w:kern w:val="0"/>
      <w:u w:val="single"/>
      <w:lang w:val="es-ES" w:eastAsia="es-ES"/>
    </w:rPr>
  </w:style>
  <w:style w:type="paragraph" w:customStyle="1" w:styleId="CharChar">
    <w:name w:val="Char Char"/>
    <w:basedOn w:val="Normal"/>
    <w:semiHidden/>
    <w:rsid w:val="00796D9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AU" w:eastAsia="en-US"/>
    </w:rPr>
  </w:style>
  <w:style w:type="paragraph" w:styleId="Piedepgina">
    <w:name w:val="footer"/>
    <w:basedOn w:val="Normal"/>
    <w:rsid w:val="0007249A"/>
    <w:pPr>
      <w:tabs>
        <w:tab w:val="center" w:pos="4252"/>
        <w:tab w:val="right" w:pos="8504"/>
      </w:tabs>
    </w:pPr>
  </w:style>
  <w:style w:type="paragraph" w:customStyle="1" w:styleId="3">
    <w:name w:val="3"/>
    <w:basedOn w:val="Normal"/>
    <w:semiHidden/>
    <w:rsid w:val="00005DBB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customStyle="1" w:styleId="style3">
    <w:name w:val="style3"/>
    <w:basedOn w:val="Normal"/>
    <w:rsid w:val="009E413D"/>
    <w:pPr>
      <w:widowControl/>
      <w:suppressAutoHyphens w:val="0"/>
      <w:spacing w:before="280" w:after="280"/>
    </w:pPr>
    <w:rPr>
      <w:rFonts w:eastAsia="Times New Roman"/>
      <w:b/>
      <w:bCs/>
      <w:kern w:val="0"/>
      <w:lang w:val="es-ES" w:eastAsia="es-ES"/>
    </w:rPr>
  </w:style>
  <w:style w:type="paragraph" w:customStyle="1" w:styleId="Car0">
    <w:name w:val="Car"/>
    <w:basedOn w:val="Normal"/>
    <w:semiHidden/>
    <w:rsid w:val="00372F0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  <w:style w:type="paragraph" w:styleId="Sangradetextonormal">
    <w:name w:val="Body Text Indent"/>
    <w:basedOn w:val="Normal"/>
    <w:rsid w:val="007A32F0"/>
    <w:pPr>
      <w:spacing w:after="120"/>
      <w:ind w:left="283"/>
    </w:pPr>
  </w:style>
  <w:style w:type="paragraph" w:styleId="Textoindependiente2">
    <w:name w:val="Body Text 2"/>
    <w:basedOn w:val="Normal"/>
    <w:rsid w:val="007A32F0"/>
    <w:pPr>
      <w:spacing w:after="120" w:line="480" w:lineRule="auto"/>
    </w:pPr>
  </w:style>
  <w:style w:type="paragraph" w:customStyle="1" w:styleId="Textoindependiente21">
    <w:name w:val="Texto independiente 21"/>
    <w:basedOn w:val="Normal"/>
    <w:rsid w:val="007A32F0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eastAsia="Times New Roman"/>
      <w:spacing w:val="-3"/>
      <w:kern w:val="0"/>
      <w:szCs w:val="20"/>
      <w:lang w:eastAsia="es-ES"/>
    </w:rPr>
  </w:style>
  <w:style w:type="paragraph" w:styleId="Textonotapie">
    <w:name w:val="footnote text"/>
    <w:basedOn w:val="Normal"/>
    <w:rsid w:val="007A32F0"/>
    <w:pPr>
      <w:widowControl/>
      <w:suppressAutoHyphens w:val="0"/>
    </w:pPr>
    <w:rPr>
      <w:rFonts w:eastAsia="Times New Roman"/>
      <w:kern w:val="0"/>
      <w:sz w:val="20"/>
      <w:szCs w:val="20"/>
      <w:lang w:val="es-ES" w:eastAsia="es-ES"/>
    </w:rPr>
  </w:style>
  <w:style w:type="paragraph" w:customStyle="1" w:styleId="framecontents">
    <w:name w:val="framecontents"/>
    <w:basedOn w:val="Normal"/>
    <w:rsid w:val="007A32F0"/>
    <w:pPr>
      <w:widowControl/>
      <w:suppressAutoHyphens w:val="0"/>
      <w:overflowPunct w:val="0"/>
      <w:autoSpaceDE w:val="0"/>
      <w:autoSpaceDN w:val="0"/>
      <w:jc w:val="both"/>
    </w:pPr>
    <w:rPr>
      <w:rFonts w:ascii="Century Gothic" w:eastAsia="Times New Roman" w:hAnsi="Century Gothic"/>
      <w:kern w:val="0"/>
      <w:lang w:val="es-ES" w:eastAsia="es-ES"/>
    </w:rPr>
  </w:style>
  <w:style w:type="paragraph" w:customStyle="1" w:styleId="CharChar0">
    <w:name w:val="Char Char"/>
    <w:basedOn w:val="Normal"/>
    <w:semiHidden/>
    <w:rsid w:val="00654AAF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1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Mayorga Aguero</dc:creator>
  <cp:lastModifiedBy>mmayorga</cp:lastModifiedBy>
  <cp:revision>2</cp:revision>
  <dcterms:created xsi:type="dcterms:W3CDTF">2018-06-28T17:05:00Z</dcterms:created>
  <dcterms:modified xsi:type="dcterms:W3CDTF">2018-06-28T17:05:00Z</dcterms:modified>
</cp:coreProperties>
</file>